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012B" w14:textId="77777777" w:rsidR="00F97ABB" w:rsidRPr="00F97ABB" w:rsidRDefault="00F97ABB" w:rsidP="00A90B3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97ABB">
        <w:rPr>
          <w:rFonts w:cstheme="minorHAnsi"/>
          <w:b/>
          <w:bCs/>
          <w:sz w:val="28"/>
          <w:szCs w:val="28"/>
        </w:rPr>
        <w:t>Justicia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Social</w:t>
      </w:r>
    </w:p>
    <w:p w14:paraId="5E60BFE9" w14:textId="4A23F6E8" w:rsidR="00F97ABB" w:rsidRPr="00F97ABB" w:rsidRDefault="00D2765F" w:rsidP="00F97ABB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F97ABB">
        <w:rPr>
          <w:rFonts w:cstheme="minorHAnsi"/>
          <w:b/>
          <w:bCs/>
          <w:sz w:val="28"/>
          <w:szCs w:val="28"/>
        </w:rPr>
        <w:t>ESTIGMATIZACIÓN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DE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LOS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POBRES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97ABB">
        <w:rPr>
          <w:rFonts w:cstheme="minorHAnsi"/>
          <w:b/>
          <w:bCs/>
          <w:sz w:val="28"/>
          <w:szCs w:val="28"/>
        </w:rPr>
        <w:t>(APOROFOBIA)</w:t>
      </w:r>
    </w:p>
    <w:bookmarkEnd w:id="0"/>
    <w:p w14:paraId="40AF400F" w14:textId="77777777" w:rsidR="00F97ABB" w:rsidRDefault="00F97ABB" w:rsidP="00F97ABB">
      <w:pPr>
        <w:spacing w:after="120" w:line="240" w:lineRule="auto"/>
        <w:jc w:val="right"/>
        <w:rPr>
          <w:rFonts w:cstheme="minorHAnsi"/>
          <w:b/>
          <w:bCs/>
          <w:sz w:val="24"/>
          <w:szCs w:val="24"/>
        </w:rPr>
      </w:pPr>
      <w:r w:rsidRPr="00F97ABB">
        <w:rPr>
          <w:rFonts w:cstheme="minorHAnsi"/>
          <w:b/>
          <w:bCs/>
          <w:sz w:val="24"/>
          <w:szCs w:val="24"/>
        </w:rPr>
        <w:t>Por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F97ABB">
        <w:rPr>
          <w:rFonts w:cstheme="minorHAnsi"/>
          <w:b/>
          <w:bCs/>
          <w:sz w:val="24"/>
          <w:szCs w:val="24"/>
        </w:rPr>
        <w:t>Guido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F97ABB">
        <w:rPr>
          <w:rFonts w:cstheme="minorHAnsi"/>
          <w:b/>
          <w:bCs/>
          <w:sz w:val="24"/>
          <w:szCs w:val="24"/>
        </w:rPr>
        <w:t>Bello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b/>
          <w:bCs/>
          <w:sz w:val="24"/>
          <w:szCs w:val="24"/>
        </w:rPr>
        <w:t>Enriquez</w:t>
      </w:r>
      <w:proofErr w:type="spellEnd"/>
    </w:p>
    <w:p w14:paraId="1E39674D" w14:textId="77777777" w:rsidR="005E081C" w:rsidRDefault="005E081C" w:rsidP="005E081C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1F2945" wp14:editId="1B7F1F93">
            <wp:simplePos x="0" y="0"/>
            <wp:positionH relativeFrom="column">
              <wp:posOffset>4445</wp:posOffset>
            </wp:positionH>
            <wp:positionV relativeFrom="paragraph">
              <wp:posOffset>100965</wp:posOffset>
            </wp:positionV>
            <wp:extent cx="975360" cy="9753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CC560" w14:textId="77777777" w:rsidR="005E081C" w:rsidRPr="004C370F" w:rsidRDefault="004C370F" w:rsidP="005E081C">
      <w:pPr>
        <w:spacing w:after="120" w:line="240" w:lineRule="auto"/>
        <w:rPr>
          <w:rFonts w:cstheme="minorHAnsi"/>
          <w:i/>
          <w:iCs/>
          <w:sz w:val="24"/>
          <w:szCs w:val="24"/>
        </w:rPr>
      </w:pPr>
      <w:r w:rsidRPr="004C370F">
        <w:rPr>
          <w:rFonts w:cstheme="minorHAnsi"/>
          <w:i/>
          <w:iCs/>
          <w:sz w:val="24"/>
          <w:szCs w:val="24"/>
        </w:rPr>
        <w:t>Guido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Bello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Henríquez,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chileno,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1944,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maestro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en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letras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y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ciencias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de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educación,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licenciado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en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teología,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casado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con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cuatro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hijos,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once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nietos,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dos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bisnietos,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exiliado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en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Argentina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en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1973,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pastor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en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la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iglesia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metodista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desde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C370F">
        <w:rPr>
          <w:rFonts w:cstheme="minorHAnsi"/>
          <w:i/>
          <w:iCs/>
          <w:sz w:val="24"/>
          <w:szCs w:val="24"/>
        </w:rPr>
        <w:t>1976.</w:t>
      </w:r>
    </w:p>
    <w:p w14:paraId="056CA389" w14:textId="77777777" w:rsidR="00F0228B" w:rsidRDefault="00F0228B" w:rsidP="005E081C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33CA5FF7" w14:textId="77777777" w:rsidR="00F0228B" w:rsidRPr="00F97ABB" w:rsidRDefault="00F0228B" w:rsidP="005E081C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75D04C1C" w14:textId="77777777" w:rsidR="004C370F" w:rsidRDefault="004C370F" w:rsidP="00F97AB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EB0644" wp14:editId="315C63ED">
            <wp:simplePos x="0" y="0"/>
            <wp:positionH relativeFrom="column">
              <wp:posOffset>40005</wp:posOffset>
            </wp:positionH>
            <wp:positionV relativeFrom="paragraph">
              <wp:posOffset>85090</wp:posOffset>
            </wp:positionV>
            <wp:extent cx="942975" cy="9429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4D604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invitamos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apartado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texto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autor.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final</w:t>
      </w:r>
      <w:r w:rsidR="004C370F">
        <w:rPr>
          <w:rFonts w:cstheme="minorHAnsi"/>
          <w:sz w:val="24"/>
          <w:szCs w:val="24"/>
        </w:rPr>
        <w:t xml:space="preserve"> </w:t>
      </w:r>
      <w:r w:rsidR="00F0228B"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="00F0228B"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encontrarán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algunas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preguntas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reflexionar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grupo.</w:t>
      </w:r>
    </w:p>
    <w:p w14:paraId="7B933D6D" w14:textId="77777777" w:rsid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5AA886F7" w14:textId="77777777" w:rsidR="00F0228B" w:rsidRDefault="00F0228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0E4EA20D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hablar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empobrecidos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hablar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enriquecidos,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moneda.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Aún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crecimiento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gracias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tenaz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honesto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normalmente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apropiación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desigual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dueño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asalariado,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ventajas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reparto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distintas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razones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atrasados,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aún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pongan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esfuerzo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trabajo.</w:t>
      </w:r>
    </w:p>
    <w:p w14:paraId="79AB8AE9" w14:textId="77777777" w:rsid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="004C370F" w:rsidRPr="00F97ABB">
        <w:rPr>
          <w:rFonts w:cstheme="minorHAnsi"/>
          <w:sz w:val="24"/>
          <w:szCs w:val="24"/>
        </w:rPr>
        <w:t>cierto,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balanza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inclina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forma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perversa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trabajador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injustamente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retribuido,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ejemplo,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esclavitud,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rurales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algunas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zonas,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trabajadores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migrantes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justamente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“baratos”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perciben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salario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trabajadores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legalizados.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recursos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enriquecerse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siempre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más;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nunca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romper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círculo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vicioso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pobreza,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difícilmente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ahorrar…</w:t>
      </w:r>
    </w:p>
    <w:p w14:paraId="44FD03B5" w14:textId="77777777" w:rsidR="00802E13" w:rsidRPr="00F97ABB" w:rsidRDefault="00802E13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3984025B" w14:textId="77777777" w:rsidR="00F97ABB" w:rsidRPr="00802E13" w:rsidRDefault="00F97ABB" w:rsidP="00F97ABB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802E13">
        <w:rPr>
          <w:rFonts w:cstheme="minorHAnsi"/>
          <w:b/>
          <w:bCs/>
          <w:sz w:val="28"/>
          <w:szCs w:val="28"/>
        </w:rPr>
        <w:t>Pobreza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802E13">
        <w:rPr>
          <w:rFonts w:cstheme="minorHAnsi"/>
          <w:b/>
          <w:bCs/>
          <w:sz w:val="28"/>
          <w:szCs w:val="28"/>
        </w:rPr>
        <w:t>y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802E13">
        <w:rPr>
          <w:rFonts w:cstheme="minorHAnsi"/>
          <w:b/>
          <w:bCs/>
          <w:sz w:val="28"/>
          <w:szCs w:val="28"/>
        </w:rPr>
        <w:t>riqueza</w:t>
      </w:r>
    </w:p>
    <w:p w14:paraId="185B4177" w14:textId="77777777" w:rsidR="00802E13" w:rsidRDefault="00802E13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7FEB34FD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Crecimos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lucha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clases”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expresión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odio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resentidos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estaban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mejor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posición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experiencias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muestran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existe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fenómeno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mucho</w:t>
      </w:r>
      <w:r w:rsidR="004C370F">
        <w:rPr>
          <w:rFonts w:cstheme="minorHAnsi"/>
          <w:sz w:val="24"/>
          <w:szCs w:val="24"/>
        </w:rPr>
        <w:t xml:space="preserve"> </w:t>
      </w:r>
      <w:r w:rsidR="004C370F"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="004C370F" w:rsidRPr="00F97ABB">
        <w:rPr>
          <w:rFonts w:cstheme="minorHAnsi"/>
          <w:sz w:val="24"/>
          <w:szCs w:val="24"/>
        </w:rPr>
        <w:t>importante</w:t>
      </w:r>
      <w:r w:rsidR="004C370F">
        <w:rPr>
          <w:rFonts w:cstheme="minorHAnsi"/>
          <w:sz w:val="24"/>
          <w:szCs w:val="24"/>
        </w:rPr>
        <w:t xml:space="preserve"> </w:t>
      </w:r>
      <w:r w:rsidR="004C370F"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="004C370F" w:rsidRPr="00F97ABB">
        <w:rPr>
          <w:rFonts w:cstheme="minorHAnsi"/>
          <w:sz w:val="24"/>
          <w:szCs w:val="24"/>
        </w:rPr>
        <w:t>fuerte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sociedad: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odio,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desprecio,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discriminación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prejuicio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sectores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enriquecidos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sociedad.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marca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especialmente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procesos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discriminación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racial,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supervivencia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indígenas.</w:t>
      </w:r>
    </w:p>
    <w:p w14:paraId="7D5CC80A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cierto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situaciones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violencia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miedo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enojo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veces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sentido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vengativo.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cierto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delincuentes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suelen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expresar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bronca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violenta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violencia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llega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sectores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muchas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veces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vuelve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también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cierto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delincuentes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escondidos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eufemismos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malversación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fondos,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evasiones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impositivas,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lavado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dinero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especulación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financiera,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ejercen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sociedad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violencia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totalmente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disimulada.</w:t>
      </w:r>
    </w:p>
    <w:p w14:paraId="6B732AD4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resalta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muchos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procesos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desprecio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prejuicio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rasgo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característico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clases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acomodadas.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sectores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medios,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aspiran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fuertemente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desvalorizan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quedado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atrás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carrera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especialmente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procesos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polarización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vivimos,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donde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ahonda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brecha”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enojo,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malestar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lastRenderedPageBreak/>
        <w:t>furioso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sí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bandera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lucha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muchos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seguidores,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incluso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programática.</w:t>
      </w:r>
      <w:r w:rsidR="004C370F">
        <w:rPr>
          <w:rFonts w:cstheme="minorHAnsi"/>
          <w:sz w:val="24"/>
          <w:szCs w:val="24"/>
        </w:rPr>
        <w:t xml:space="preserve"> </w:t>
      </w:r>
    </w:p>
    <w:p w14:paraId="3C3F0951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Excepcionalmente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dadivosos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altanería,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asuman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defensa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dignidad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limosna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despreciativa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convivencia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respetuosa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zona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amplia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matices.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algunos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países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América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Latina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marca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mucha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fuerza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desdén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burla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empleadas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domésticas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trabajadores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manuales.</w:t>
      </w:r>
      <w:r w:rsidR="004C370F">
        <w:rPr>
          <w:rFonts w:cstheme="minorHAnsi"/>
          <w:sz w:val="24"/>
          <w:szCs w:val="24"/>
        </w:rPr>
        <w:t xml:space="preserve"> </w:t>
      </w:r>
    </w:p>
    <w:p w14:paraId="59553D78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textos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bíblicos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muchos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valoración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admiración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también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respeto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esfuerzo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considerando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bendición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Job,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José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Génesis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llamados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ahorro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Proverbios.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="00A90B31" w:rsidRPr="00F97ABB">
        <w:rPr>
          <w:rFonts w:cstheme="minorHAnsi"/>
          <w:sz w:val="24"/>
          <w:szCs w:val="24"/>
        </w:rPr>
        <w:t>cierto,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desproporcionada,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surgida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usura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capitalismo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superconcentrado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hoy.</w:t>
      </w:r>
      <w:r w:rsidR="004C370F">
        <w:rPr>
          <w:rFonts w:cstheme="minorHAnsi"/>
          <w:sz w:val="24"/>
          <w:szCs w:val="24"/>
        </w:rPr>
        <w:t xml:space="preserve"> </w:t>
      </w:r>
    </w:p>
    <w:p w14:paraId="362404A7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cierto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Biblia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enfrentan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procesos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búsqueda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justicia,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comparan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condiciones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vida,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sacan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comparación.</w:t>
      </w:r>
    </w:p>
    <w:p w14:paraId="1ED34F44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2B9499F4" w14:textId="77777777" w:rsidR="00F97ABB" w:rsidRPr="00802E13" w:rsidRDefault="00F97ABB" w:rsidP="00F97ABB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802E13">
        <w:rPr>
          <w:rFonts w:cstheme="minorHAnsi"/>
          <w:b/>
          <w:bCs/>
          <w:sz w:val="28"/>
          <w:szCs w:val="28"/>
        </w:rPr>
        <w:t>Hecha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802E13">
        <w:rPr>
          <w:rFonts w:cstheme="minorHAnsi"/>
          <w:b/>
          <w:bCs/>
          <w:sz w:val="28"/>
          <w:szCs w:val="28"/>
        </w:rPr>
        <w:t>esta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802E13">
        <w:rPr>
          <w:rFonts w:cstheme="minorHAnsi"/>
          <w:b/>
          <w:bCs/>
          <w:sz w:val="28"/>
          <w:szCs w:val="28"/>
        </w:rPr>
        <w:t>breve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802E13">
        <w:rPr>
          <w:rFonts w:cstheme="minorHAnsi"/>
          <w:b/>
          <w:bCs/>
          <w:sz w:val="28"/>
          <w:szCs w:val="28"/>
        </w:rPr>
        <w:t>introducción:</w:t>
      </w:r>
    </w:p>
    <w:p w14:paraId="7EE2EC98" w14:textId="77777777" w:rsidR="00F97ABB" w:rsidRPr="00066F5C" w:rsidRDefault="004C370F" w:rsidP="00802E13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6F5C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725370" wp14:editId="7CF7CF71">
            <wp:simplePos x="0" y="0"/>
            <wp:positionH relativeFrom="column">
              <wp:posOffset>1905</wp:posOffset>
            </wp:positionH>
            <wp:positionV relativeFrom="paragraph">
              <wp:posOffset>13970</wp:posOffset>
            </wp:positionV>
            <wp:extent cx="2259063" cy="828675"/>
            <wp:effectExtent l="0" t="0" r="8255" b="0"/>
            <wp:wrapSquare wrapText="bothSides"/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906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ABB" w:rsidRPr="00066F5C">
        <w:rPr>
          <w:rFonts w:cstheme="minorHAnsi"/>
          <w:b/>
          <w:bCs/>
          <w:sz w:val="24"/>
          <w:szCs w:val="24"/>
        </w:rPr>
        <w:t>¿Coinciden</w:t>
      </w:r>
      <w:r w:rsidRPr="00066F5C">
        <w:rPr>
          <w:rFonts w:cstheme="minorHAnsi"/>
          <w:b/>
          <w:bCs/>
          <w:sz w:val="24"/>
          <w:szCs w:val="24"/>
        </w:rPr>
        <w:t xml:space="preserve"> </w:t>
      </w:r>
      <w:r w:rsidR="00F97ABB" w:rsidRPr="00066F5C">
        <w:rPr>
          <w:rFonts w:cstheme="minorHAnsi"/>
          <w:b/>
          <w:bCs/>
          <w:sz w:val="24"/>
          <w:szCs w:val="24"/>
        </w:rPr>
        <w:t>con</w:t>
      </w:r>
      <w:r w:rsidRPr="00066F5C">
        <w:rPr>
          <w:rFonts w:cstheme="minorHAnsi"/>
          <w:b/>
          <w:bCs/>
          <w:sz w:val="24"/>
          <w:szCs w:val="24"/>
        </w:rPr>
        <w:t xml:space="preserve"> </w:t>
      </w:r>
      <w:r w:rsidR="00F97ABB" w:rsidRPr="00066F5C">
        <w:rPr>
          <w:rFonts w:cstheme="minorHAnsi"/>
          <w:b/>
          <w:bCs/>
          <w:sz w:val="24"/>
          <w:szCs w:val="24"/>
        </w:rPr>
        <w:t>el</w:t>
      </w:r>
      <w:r w:rsidRPr="00066F5C">
        <w:rPr>
          <w:rFonts w:cstheme="minorHAnsi"/>
          <w:b/>
          <w:bCs/>
          <w:sz w:val="24"/>
          <w:szCs w:val="24"/>
        </w:rPr>
        <w:t xml:space="preserve"> </w:t>
      </w:r>
      <w:r w:rsidR="00F97ABB" w:rsidRPr="00066F5C">
        <w:rPr>
          <w:rFonts w:cstheme="minorHAnsi"/>
          <w:b/>
          <w:bCs/>
          <w:sz w:val="24"/>
          <w:szCs w:val="24"/>
        </w:rPr>
        <w:t>planteo</w:t>
      </w:r>
      <w:r w:rsidRPr="00066F5C">
        <w:rPr>
          <w:rFonts w:cstheme="minorHAnsi"/>
          <w:b/>
          <w:bCs/>
          <w:sz w:val="24"/>
          <w:szCs w:val="24"/>
        </w:rPr>
        <w:t xml:space="preserve"> </w:t>
      </w:r>
      <w:r w:rsidR="00F97ABB" w:rsidRPr="00066F5C">
        <w:rPr>
          <w:rFonts w:cstheme="minorHAnsi"/>
          <w:b/>
          <w:bCs/>
          <w:sz w:val="24"/>
          <w:szCs w:val="24"/>
        </w:rPr>
        <w:t>del</w:t>
      </w:r>
      <w:r w:rsidRPr="00066F5C">
        <w:rPr>
          <w:rFonts w:cstheme="minorHAnsi"/>
          <w:b/>
          <w:bCs/>
          <w:sz w:val="24"/>
          <w:szCs w:val="24"/>
        </w:rPr>
        <w:t xml:space="preserve"> </w:t>
      </w:r>
      <w:r w:rsidR="00F97ABB" w:rsidRPr="00066F5C">
        <w:rPr>
          <w:rFonts w:cstheme="minorHAnsi"/>
          <w:b/>
          <w:bCs/>
          <w:sz w:val="24"/>
          <w:szCs w:val="24"/>
        </w:rPr>
        <w:t>autor?</w:t>
      </w:r>
    </w:p>
    <w:p w14:paraId="629B83F2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Seguramente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algunos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conocen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situaciones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señaladas: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experiencias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migrantes,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rurales,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pobreza…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experiencia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conocida,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¿convalida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afirmaciones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autor?</w:t>
      </w:r>
    </w:p>
    <w:p w14:paraId="0321B728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Si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discrepancias,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bueno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tomar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argumentos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favor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contra,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registro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permita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revisarlos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finalizar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texto.</w:t>
      </w:r>
    </w:p>
    <w:p w14:paraId="3F7C1DA6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¿Escucharon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hablar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“aporofobia”?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definición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encontramos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Wikipedia:</w:t>
      </w:r>
    </w:p>
    <w:p w14:paraId="178A31EA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aporofobia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griego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άπ</w:t>
      </w:r>
      <w:proofErr w:type="spellStart"/>
      <w:r w:rsidRPr="00F97ABB">
        <w:rPr>
          <w:rFonts w:cstheme="minorHAnsi"/>
          <w:sz w:val="24"/>
          <w:szCs w:val="24"/>
        </w:rPr>
        <w:t>ορος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(á-poros),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recursos,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indigente,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pobre;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sz w:val="24"/>
          <w:szCs w:val="24"/>
        </w:rPr>
        <w:t>φό</w:t>
      </w:r>
      <w:proofErr w:type="spellEnd"/>
      <w:r w:rsidRPr="00F97ABB">
        <w:rPr>
          <w:rFonts w:cstheme="minorHAnsi"/>
          <w:sz w:val="24"/>
          <w:szCs w:val="24"/>
        </w:rPr>
        <w:t>βος,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fobos</w:t>
      </w:r>
      <w:proofErr w:type="spellEnd"/>
      <w:r w:rsidRPr="00F97ABB">
        <w:rPr>
          <w:rFonts w:cstheme="minorHAnsi"/>
          <w:sz w:val="24"/>
          <w:szCs w:val="24"/>
        </w:rPr>
        <w:t>),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miedo)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refiere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miedo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rechazo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animosidad,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hostilidad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aversión,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respecto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zonas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barrios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carenciados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respecto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frente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aquellas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encuentran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desamparadas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recursos.</w:t>
      </w:r>
    </w:p>
    <w:p w14:paraId="2BA9A8DD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concepto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aporofobia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acuñado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años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90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filósofa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Adela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Cortina,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catedrática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Ética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Filosofía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Política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Universidad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Valencia,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diferenciar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actitud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xenofobia,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refiere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rechazo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extranjero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racismo,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discriminación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grupos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étnicos.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diferencia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aporofobia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xenofobia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racismo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discrimina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margina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inmigrantes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miembros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otras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etnias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patrimonio,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recursos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económicos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y/o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relevancia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mediática”.</w:t>
      </w:r>
      <w:r w:rsidR="004C370F">
        <w:rPr>
          <w:rFonts w:cstheme="minorHAnsi"/>
          <w:sz w:val="24"/>
          <w:szCs w:val="24"/>
        </w:rPr>
        <w:t xml:space="preserve"> </w:t>
      </w:r>
    </w:p>
    <w:p w14:paraId="26BFEB5F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reflexiones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suscita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término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hecho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acuñado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recientemente?</w:t>
      </w:r>
    </w:p>
    <w:p w14:paraId="2BB5611F" w14:textId="77777777" w:rsidR="00F97ABB" w:rsidRPr="00F97ABB" w:rsidRDefault="004C370F" w:rsidP="00F97AB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85BB248" w14:textId="77777777" w:rsidR="00F97ABB" w:rsidRPr="00712CE4" w:rsidRDefault="00712CE4" w:rsidP="00F97ABB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DE277F" wp14:editId="6A9E204E">
            <wp:simplePos x="0" y="0"/>
            <wp:positionH relativeFrom="column">
              <wp:posOffset>11430</wp:posOffset>
            </wp:positionH>
            <wp:positionV relativeFrom="paragraph">
              <wp:posOffset>104775</wp:posOffset>
            </wp:positionV>
            <wp:extent cx="1405255" cy="761365"/>
            <wp:effectExtent l="0" t="0" r="4445" b="635"/>
            <wp:wrapSquare wrapText="bothSides"/>
            <wp:docPr id="3" name="Imagen 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turabibl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ABB" w:rsidRPr="00712CE4">
        <w:rPr>
          <w:rFonts w:cstheme="minorHAnsi"/>
          <w:b/>
          <w:bCs/>
          <w:sz w:val="28"/>
          <w:szCs w:val="28"/>
        </w:rPr>
        <w:t>Veamos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ahora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qué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nos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dice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la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Palabra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de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Dios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sobre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estos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="00F97ABB" w:rsidRPr="00712CE4">
        <w:rPr>
          <w:rFonts w:cstheme="minorHAnsi"/>
          <w:b/>
          <w:bCs/>
          <w:sz w:val="28"/>
          <w:szCs w:val="28"/>
        </w:rPr>
        <w:t>temas…</w:t>
      </w:r>
    </w:p>
    <w:p w14:paraId="20D37410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6B183F9C" w14:textId="77777777" w:rsidR="00712CE4" w:rsidRDefault="00712CE4" w:rsidP="00F97ABB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1C4D2D8C" w14:textId="77777777" w:rsidR="00F97ABB" w:rsidRPr="00712CE4" w:rsidRDefault="00F97ABB" w:rsidP="00F97AB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712CE4">
        <w:rPr>
          <w:rFonts w:cstheme="minorHAnsi"/>
          <w:b/>
          <w:bCs/>
          <w:sz w:val="24"/>
          <w:szCs w:val="24"/>
        </w:rPr>
        <w:t>Los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ricos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en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el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Egipto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de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la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esclavitud</w:t>
      </w:r>
    </w:p>
    <w:p w14:paraId="57D920A9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8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Más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tarde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hubo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Egipto,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había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conocido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José,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9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«Miren,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israelita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numeroso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poderoso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nosotros;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10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así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debemos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tramar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impedir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aumentando,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lastRenderedPageBreak/>
        <w:t>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guerra,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pongan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nuestros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enemigos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pelear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nosotros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vayan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país.»</w:t>
      </w:r>
    </w:p>
    <w:p w14:paraId="3FC6D434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11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Por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egipcios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pusieron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capataces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encargados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someter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israelitas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duros.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hicieron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construir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ciudades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Pitón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Ramsés,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faraón,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Egipto,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usaba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almacenar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provisiones.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12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Pero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mientras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maltrataban,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aumentaban.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Así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egipcios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tenían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mucho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miedo.</w:t>
      </w:r>
    </w:p>
    <w:p w14:paraId="49C79C71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13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Los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egipcios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esclavizaron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cruelmente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israelitas.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14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Les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amargaron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sometiéndolos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rudo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preparar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adobes,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atender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campo.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israelitas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tratados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crueldad.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15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Además</w:t>
      </w:r>
      <w:proofErr w:type="gramEnd"/>
      <w:r w:rsidRPr="00F97ABB">
        <w:rPr>
          <w:rFonts w:cstheme="minorHAnsi"/>
          <w:sz w:val="24"/>
          <w:szCs w:val="24"/>
        </w:rPr>
        <w:t>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habló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sz w:val="24"/>
          <w:szCs w:val="24"/>
        </w:rPr>
        <w:t>Sifrá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sz w:val="24"/>
          <w:szCs w:val="24"/>
        </w:rPr>
        <w:t>Puá</w:t>
      </w:r>
      <w:proofErr w:type="spellEnd"/>
      <w:r w:rsidRPr="00F97ABB">
        <w:rPr>
          <w:rFonts w:cstheme="minorHAnsi"/>
          <w:sz w:val="24"/>
          <w:szCs w:val="24"/>
        </w:rPr>
        <w:t>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parteras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hebreas,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dijo:</w:t>
      </w:r>
    </w:p>
    <w:p w14:paraId="09C974D2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16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—Cuando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atiendan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hebreas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partos,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fíjense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sexo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recién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nacido.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niña,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déjenla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vivir,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niño,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¡mátenlo!</w:t>
      </w:r>
    </w:p>
    <w:p w14:paraId="109340A2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17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Sin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embargo,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parteras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tuvieron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temor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hicieron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había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ordenado,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dejaron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vivir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niños.18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Entonces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mandó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llamar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dijo:</w:t>
      </w:r>
    </w:p>
    <w:p w14:paraId="7C233DFF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—¿Por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dejado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vivir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niños?</w:t>
      </w:r>
    </w:p>
    <w:p w14:paraId="6F0E53D9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19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—Porque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mujeres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hebreas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egipcias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—contestaron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ellas—.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contrario,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robustas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luz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nosotras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lleguemos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atenderlas.</w:t>
      </w:r>
    </w:p>
    <w:p w14:paraId="13B3A18C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20-21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manera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israelita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seguía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creciendo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número,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vez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poderoso.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Además,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parteras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tuvieron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temor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favoreció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concedió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familia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numerosa.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22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El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faraón,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parte,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ordenó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«Echen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río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niños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hebreos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nazcan,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niñas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déjenlas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vivir.»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(Éxodo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1:8-22)</w:t>
      </w:r>
    </w:p>
    <w:p w14:paraId="6D49391F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2D213C1F" w14:textId="77777777" w:rsidR="00F97ABB" w:rsidRPr="00712CE4" w:rsidRDefault="00F97ABB" w:rsidP="00F97AB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712CE4">
        <w:rPr>
          <w:rFonts w:cstheme="minorHAnsi"/>
          <w:b/>
          <w:bCs/>
          <w:sz w:val="24"/>
          <w:szCs w:val="24"/>
        </w:rPr>
        <w:t>En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los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salmos,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se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opone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a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humildes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que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confían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en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el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Señor,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frente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a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impíos,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ricos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y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altaneros.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Por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712CE4">
        <w:rPr>
          <w:rFonts w:cstheme="minorHAnsi"/>
          <w:b/>
          <w:bCs/>
          <w:sz w:val="24"/>
          <w:szCs w:val="24"/>
        </w:rPr>
        <w:t>ejemplo:</w:t>
      </w:r>
    </w:p>
    <w:p w14:paraId="6F0C2D6D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Salmo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72:</w:t>
      </w:r>
    </w:p>
    <w:p w14:paraId="4137A955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Concede</w:t>
      </w:r>
      <w:proofErr w:type="gramEnd"/>
      <w:r w:rsidRPr="00F97ABB">
        <w:rPr>
          <w:rFonts w:cstheme="minorHAnsi"/>
          <w:sz w:val="24"/>
          <w:szCs w:val="24"/>
        </w:rPr>
        <w:t>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oh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rey,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propia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justicia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rectitud,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rectitud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justicia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gobierne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pobres.</w:t>
      </w:r>
      <w:r w:rsidR="004C370F">
        <w:rPr>
          <w:rFonts w:cstheme="minorHAnsi"/>
          <w:sz w:val="24"/>
          <w:szCs w:val="24"/>
        </w:rPr>
        <w:t xml:space="preserve"> </w:t>
      </w:r>
    </w:p>
    <w:p w14:paraId="0F67E9BD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3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Ofrezcan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montañas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cerros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paz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rectitud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pueblo.</w:t>
      </w:r>
    </w:p>
    <w:p w14:paraId="207EB28E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4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¡Que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haga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justicia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pobres!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¡Que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salve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hijos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necesitados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aplaste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explotadores!”</w:t>
      </w:r>
    </w:p>
    <w:p w14:paraId="3794C296" w14:textId="77777777" w:rsid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Salmo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73:</w:t>
      </w:r>
    </w:p>
    <w:p w14:paraId="60F9B587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proofErr w:type="gramStart"/>
      <w:r w:rsidRPr="00F97ABB">
        <w:rPr>
          <w:rFonts w:cstheme="minorHAnsi"/>
          <w:sz w:val="24"/>
          <w:szCs w:val="24"/>
        </w:rPr>
        <w:t>“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gramEnd"/>
      <w:r w:rsidRPr="00F97ABB">
        <w:rPr>
          <w:rFonts w:cstheme="minorHAnsi"/>
          <w:sz w:val="24"/>
          <w:szCs w:val="24"/>
        </w:rPr>
        <w:t>1b)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¡Qué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bueno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Israel,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limpio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corazón!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Un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hubiera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caído;</w:t>
      </w:r>
    </w:p>
    <w:p w14:paraId="66B5EF5B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mis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pies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resbalaron.</w:t>
      </w:r>
    </w:p>
    <w:p w14:paraId="6CAC64CD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3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Pues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tuve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envidia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cómo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prosperan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orgullosos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malvados.</w:t>
      </w:r>
      <w:r w:rsidR="004C370F">
        <w:rPr>
          <w:rFonts w:cstheme="minorHAnsi"/>
          <w:sz w:val="24"/>
          <w:szCs w:val="24"/>
        </w:rPr>
        <w:t xml:space="preserve"> </w:t>
      </w:r>
    </w:p>
    <w:p w14:paraId="2CA3F825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4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A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preocupa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muerte,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salud;</w:t>
      </w:r>
    </w:p>
    <w:p w14:paraId="29737E08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5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sufrido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humanas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apuros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demás.</w:t>
      </w:r>
    </w:p>
    <w:p w14:paraId="4EB6C389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6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Por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orgullo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collar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violencia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vestido;</w:t>
      </w:r>
      <w:r w:rsidR="004C370F">
        <w:rPr>
          <w:rFonts w:cstheme="minorHAnsi"/>
          <w:sz w:val="24"/>
          <w:szCs w:val="24"/>
        </w:rPr>
        <w:t xml:space="preserve"> </w:t>
      </w:r>
    </w:p>
    <w:p w14:paraId="54783550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7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gordos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ojos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saltan,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demasiadas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intenciones.</w:t>
      </w:r>
    </w:p>
    <w:p w14:paraId="22A21009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8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Con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burla,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orgullo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descaro,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amenazan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violencia;</w:t>
      </w:r>
    </w:p>
    <w:p w14:paraId="3E4DF82B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9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atacan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cielo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labios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recorren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tierra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lengua.</w:t>
      </w:r>
    </w:p>
    <w:p w14:paraId="50366DBA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10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Por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alaba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encuentra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ninguna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falta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ellos.</w:t>
      </w:r>
    </w:p>
    <w:p w14:paraId="531C45D2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11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Preguntan</w:t>
      </w:r>
      <w:proofErr w:type="gramEnd"/>
      <w:r w:rsidRPr="00F97ABB">
        <w:rPr>
          <w:rFonts w:cstheme="minorHAnsi"/>
          <w:sz w:val="24"/>
          <w:szCs w:val="24"/>
        </w:rPr>
        <w:t>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«¿Acaso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saberlo?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¿Acaso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dará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cuenta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Altísimo?»</w:t>
      </w:r>
    </w:p>
    <w:p w14:paraId="7EAF6D8A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12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¡Miren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malvados!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tranquilidad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aumentan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riquezas.”</w:t>
      </w:r>
    </w:p>
    <w:p w14:paraId="2B0A48AF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profetas,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aparece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reiteradas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veces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oprimido,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huérfano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viuda,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oposición,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altaneros,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incluyendo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gobernantes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corruptos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injustos.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ejemplo:</w:t>
      </w:r>
    </w:p>
    <w:p w14:paraId="44933DA9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Isaías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3.14-15:</w:t>
      </w:r>
    </w:p>
    <w:p w14:paraId="5FB15F4C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lastRenderedPageBreak/>
        <w:t>“14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llamará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juicio,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dirá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ancianos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jefes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«Ustedes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destruyendo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viñedo;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robado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roban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guardan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casas.</w:t>
      </w:r>
    </w:p>
    <w:p w14:paraId="32A1DDD2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15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derecho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oprimen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pisotean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pobres?»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afirma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todopoderoso.”</w:t>
      </w:r>
    </w:p>
    <w:p w14:paraId="06C79AC2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Amós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8:4-7:</w:t>
      </w:r>
    </w:p>
    <w:p w14:paraId="3288B34F" w14:textId="77777777" w:rsidR="009D5190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“4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Oigan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oprimen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humildes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arruinan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país;</w:t>
      </w:r>
      <w:r w:rsidR="004C370F">
        <w:rPr>
          <w:rFonts w:cstheme="minorHAnsi"/>
          <w:sz w:val="24"/>
          <w:szCs w:val="24"/>
        </w:rPr>
        <w:t xml:space="preserve"> </w:t>
      </w:r>
    </w:p>
    <w:p w14:paraId="4153A555" w14:textId="77777777" w:rsidR="009D5190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5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dicen: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«¿Cuándo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pasará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fiesta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vender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trigo?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¿Cuándo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pasará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sábado,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vendamos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grano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precios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medidas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trampa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pesas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falsas?</w:t>
      </w:r>
      <w:r w:rsidR="004C370F">
        <w:rPr>
          <w:rFonts w:cstheme="minorHAnsi"/>
          <w:sz w:val="24"/>
          <w:szCs w:val="24"/>
        </w:rPr>
        <w:t xml:space="preserve"> </w:t>
      </w:r>
    </w:p>
    <w:p w14:paraId="40FA7A3B" w14:textId="77777777" w:rsidR="009D5190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6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¡Arruinaremos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vendan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esclavos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pagar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deudas,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aunque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sólo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deban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sandalias!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¡Venderemos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desecho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trigo!»</w:t>
      </w:r>
      <w:r w:rsidR="004C370F">
        <w:rPr>
          <w:rFonts w:cstheme="minorHAnsi"/>
          <w:sz w:val="24"/>
          <w:szCs w:val="24"/>
        </w:rPr>
        <w:t xml:space="preserve"> </w:t>
      </w:r>
    </w:p>
    <w:p w14:paraId="643006CB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7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El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jurado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gloria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Jacob: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«Nunca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olvidaré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hecho.»</w:t>
      </w:r>
    </w:p>
    <w:p w14:paraId="21818007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00193DB3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¿Cómo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muestra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Antiguo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Testamento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relación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pobres?</w:t>
      </w:r>
    </w:p>
    <w:p w14:paraId="6360B57F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textos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cómo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conducta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ricos?</w:t>
      </w:r>
      <w:r w:rsidR="004C370F">
        <w:rPr>
          <w:rFonts w:cstheme="minorHAnsi"/>
          <w:sz w:val="24"/>
          <w:szCs w:val="24"/>
        </w:rPr>
        <w:t xml:space="preserve"> </w:t>
      </w:r>
    </w:p>
    <w:p w14:paraId="101FAF32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2A90BB0D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Testamento,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tenemos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“relatos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infancia”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Jesús,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donde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José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familia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perseguidos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después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matanza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Herodes,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exiliados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vueltos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Israel.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temiendo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gobernante,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reubican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Galilea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(Mateo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2.1-23).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también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cántico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profético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alabanza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María,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Lucas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1.46-55,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donde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citamos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50-53:</w:t>
      </w:r>
    </w:p>
    <w:p w14:paraId="0D64A9CF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“50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siempre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misericordia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quienes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reverencian.</w:t>
      </w:r>
    </w:p>
    <w:p w14:paraId="69D313A2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51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Actuó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poder: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deshizo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planes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orgullosos,</w:t>
      </w:r>
    </w:p>
    <w:p w14:paraId="61A518D9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52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derribó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reyes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tronos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humildes.</w:t>
      </w:r>
    </w:p>
    <w:p w14:paraId="15B7255C" w14:textId="77777777" w:rsid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53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Llenó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bienes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hambrientos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despidió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vacías.”</w:t>
      </w:r>
    </w:p>
    <w:p w14:paraId="2E20FCCF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epístolas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pastorales,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advertencia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1ª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Timoteo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6.7-10:</w:t>
      </w:r>
    </w:p>
    <w:p w14:paraId="428F687E" w14:textId="77777777" w:rsidR="00FB023D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“7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trajimos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mundo,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podremos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llevarnos;</w:t>
      </w:r>
      <w:r w:rsidR="004C370F">
        <w:rPr>
          <w:rFonts w:cstheme="minorHAnsi"/>
          <w:sz w:val="24"/>
          <w:szCs w:val="24"/>
        </w:rPr>
        <w:t xml:space="preserve"> </w:t>
      </w:r>
    </w:p>
    <w:p w14:paraId="12A874B4" w14:textId="77777777" w:rsidR="00FB023D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8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tenemos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vestirnos,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satisfechos.</w:t>
      </w:r>
      <w:r w:rsidR="004C370F">
        <w:rPr>
          <w:rFonts w:cstheme="minorHAnsi"/>
          <w:sz w:val="24"/>
          <w:szCs w:val="24"/>
        </w:rPr>
        <w:t xml:space="preserve"> </w:t>
      </w:r>
    </w:p>
    <w:p w14:paraId="6391E971" w14:textId="77777777" w:rsidR="00FB023D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9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En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cambio,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quieren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hacerse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tentación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trampa,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asaltados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muchos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deseos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insensatos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perjudiciales,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hunden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hombres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ruina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condenación.</w:t>
      </w:r>
    </w:p>
    <w:p w14:paraId="6FB57BE6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10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Porque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dinero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raíz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clase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males;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quienes,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codicia,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desviado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causado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terribles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sufrimientos.”</w:t>
      </w:r>
    </w:p>
    <w:p w14:paraId="205F1D51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exhortación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creyentes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capítulo:</w:t>
      </w:r>
    </w:p>
    <w:p w14:paraId="7BF48284" w14:textId="77777777" w:rsidR="00FB023D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“17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vida,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mándales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orgullosos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pongan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esperanza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seguras.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bien,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pongan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esperanza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cosas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abundancia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nuestro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provecho.</w:t>
      </w:r>
    </w:p>
    <w:p w14:paraId="6E3FF6D7" w14:textId="77777777" w:rsidR="00FB023D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18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Mándales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bien,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buenas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obras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dispuestos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compartir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tienen.</w:t>
      </w:r>
      <w:r w:rsidR="004C370F">
        <w:rPr>
          <w:rFonts w:cstheme="minorHAnsi"/>
          <w:sz w:val="24"/>
          <w:szCs w:val="24"/>
        </w:rPr>
        <w:t xml:space="preserve"> </w:t>
      </w:r>
    </w:p>
    <w:p w14:paraId="26ED7DBC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19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Así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tendrán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proporcionarán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base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firme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futuro,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alcanzarán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verdadera.”</w:t>
      </w:r>
    </w:p>
    <w:p w14:paraId="7FFD50DC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duro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mensaje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discriminaciones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específicamente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carta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Santiago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2:</w:t>
      </w:r>
    </w:p>
    <w:p w14:paraId="341417A3" w14:textId="77777777" w:rsidR="00FB023D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“1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hermanos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míos,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creen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nuestro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glorioso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Jesucristo,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deben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discriminaciones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otra.</w:t>
      </w:r>
      <w:r w:rsidR="004C370F">
        <w:rPr>
          <w:rFonts w:cstheme="minorHAnsi"/>
          <w:sz w:val="24"/>
          <w:szCs w:val="24"/>
        </w:rPr>
        <w:t xml:space="preserve"> </w:t>
      </w:r>
    </w:p>
    <w:p w14:paraId="01DB8AAE" w14:textId="77777777" w:rsidR="00917E7E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2-3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Supongamos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reunidos,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llega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anillos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ropa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lujosa,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atienden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bien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dicen: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«Siéntate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aquí,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lugar»,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tiempo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llega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lastRenderedPageBreak/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vestido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ropa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vieja,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dicen: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«Tú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quédate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allá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pie,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siéntate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suelo»;</w:t>
      </w:r>
    </w:p>
    <w:p w14:paraId="5E63ED1B" w14:textId="77777777" w:rsidR="00F97ABB" w:rsidRPr="00F97ABB" w:rsidRDefault="00F97ABB" w:rsidP="00066F5C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4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entonces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haciendo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discriminaciones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juzgando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intención.”</w:t>
      </w:r>
    </w:p>
    <w:p w14:paraId="3A8C11FB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“5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Queridos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hermanos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míos,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oigan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escogido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reciban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herencia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prometido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aman;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6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cambio,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humillan.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¿Acaso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quienes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explotan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quienes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rastras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llevan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autoridades?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7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quienes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hablan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precioso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nombre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invocado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ustedes?”</w:t>
      </w:r>
    </w:p>
    <w:p w14:paraId="2A9AAD9D" w14:textId="77777777" w:rsidR="00F97ABB" w:rsidRPr="00F97ABB" w:rsidRDefault="003019CB" w:rsidP="00F97AB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7F746C" wp14:editId="01A22BBB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2259063" cy="828675"/>
            <wp:effectExtent l="0" t="0" r="8255" b="0"/>
            <wp:wrapSquare wrapText="bothSides"/>
            <wp:docPr id="5" name="Imagen 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906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33B4D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¿Encuentran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diferencias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través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Antiguo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Testamento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ejemplos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Testamento?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¿Coincide?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¿Agrega?</w:t>
      </w:r>
    </w:p>
    <w:p w14:paraId="1606B598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sentimientos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provocan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mandatos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bíblicos?</w:t>
      </w:r>
    </w:p>
    <w:p w14:paraId="1A7139AD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04BE50D5" w14:textId="77777777" w:rsidR="00FB023D" w:rsidRDefault="00FB023D" w:rsidP="00F97AB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F4A4320" wp14:editId="6EFE06F4">
            <wp:simplePos x="0" y="0"/>
            <wp:positionH relativeFrom="column">
              <wp:posOffset>-1905</wp:posOffset>
            </wp:positionH>
            <wp:positionV relativeFrom="paragraph">
              <wp:posOffset>119767</wp:posOffset>
            </wp:positionV>
            <wp:extent cx="795130" cy="795130"/>
            <wp:effectExtent l="0" t="0" r="5080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ctura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0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FAA96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Avancemos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lectura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texto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Guido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Bello.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apartado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encontrarán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citas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bíblicas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hilvanando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pensamiento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autor.</w:t>
      </w:r>
    </w:p>
    <w:p w14:paraId="03B0009B" w14:textId="77777777" w:rsid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1213F20F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corazón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odian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pobres?</w:t>
      </w:r>
    </w:p>
    <w:p w14:paraId="2239E252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21AC3876" w14:textId="77777777" w:rsidR="00F97ABB" w:rsidRDefault="00F97ABB" w:rsidP="00F97ABB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9D5190">
        <w:rPr>
          <w:rFonts w:cstheme="minorHAnsi"/>
          <w:b/>
          <w:bCs/>
          <w:sz w:val="28"/>
          <w:szCs w:val="28"/>
        </w:rPr>
        <w:t>Para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9D5190">
        <w:rPr>
          <w:rFonts w:cstheme="minorHAnsi"/>
          <w:b/>
          <w:bCs/>
          <w:sz w:val="28"/>
          <w:szCs w:val="28"/>
        </w:rPr>
        <w:t>ponerlo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9D5190">
        <w:rPr>
          <w:rFonts w:cstheme="minorHAnsi"/>
          <w:b/>
          <w:bCs/>
          <w:sz w:val="28"/>
          <w:szCs w:val="28"/>
        </w:rPr>
        <w:t>en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9D5190">
        <w:rPr>
          <w:rFonts w:cstheme="minorHAnsi"/>
          <w:b/>
          <w:bCs/>
          <w:sz w:val="28"/>
          <w:szCs w:val="28"/>
        </w:rPr>
        <w:t>metáforas,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9D5190">
        <w:rPr>
          <w:rFonts w:cstheme="minorHAnsi"/>
          <w:b/>
          <w:bCs/>
          <w:sz w:val="28"/>
          <w:szCs w:val="28"/>
        </w:rPr>
        <w:t>parábolas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9D5190">
        <w:rPr>
          <w:rFonts w:cstheme="minorHAnsi"/>
          <w:b/>
          <w:bCs/>
          <w:sz w:val="28"/>
          <w:szCs w:val="28"/>
        </w:rPr>
        <w:t>o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9D5190">
        <w:rPr>
          <w:rFonts w:cstheme="minorHAnsi"/>
          <w:b/>
          <w:bCs/>
          <w:sz w:val="28"/>
          <w:szCs w:val="28"/>
        </w:rPr>
        <w:t>relatos</w:t>
      </w:r>
      <w:r w:rsidR="004C370F">
        <w:rPr>
          <w:rFonts w:cstheme="minorHAnsi"/>
          <w:b/>
          <w:bCs/>
          <w:sz w:val="28"/>
          <w:szCs w:val="28"/>
        </w:rPr>
        <w:t xml:space="preserve"> </w:t>
      </w:r>
      <w:r w:rsidRPr="009D5190">
        <w:rPr>
          <w:rFonts w:cstheme="minorHAnsi"/>
          <w:b/>
          <w:bCs/>
          <w:sz w:val="28"/>
          <w:szCs w:val="28"/>
        </w:rPr>
        <w:t>bíblicos:</w:t>
      </w:r>
    </w:p>
    <w:p w14:paraId="66FEC415" w14:textId="77777777" w:rsidR="00917E7E" w:rsidRPr="009D5190" w:rsidRDefault="00917E7E" w:rsidP="00066F5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6B542D4" w14:textId="77777777" w:rsidR="00F97ABB" w:rsidRPr="00917E7E" w:rsidRDefault="00F97ABB" w:rsidP="00F97AB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17E7E">
        <w:rPr>
          <w:rFonts w:cstheme="minorHAnsi"/>
          <w:b/>
          <w:bCs/>
          <w:sz w:val="24"/>
          <w:szCs w:val="24"/>
        </w:rPr>
        <w:t>El</w:t>
      </w:r>
      <w:r w:rsidR="004C370F" w:rsidRPr="00917E7E">
        <w:rPr>
          <w:rFonts w:cstheme="minorHAnsi"/>
          <w:b/>
          <w:bCs/>
          <w:sz w:val="24"/>
          <w:szCs w:val="24"/>
        </w:rPr>
        <w:t xml:space="preserve"> </w:t>
      </w:r>
      <w:r w:rsidRPr="00917E7E">
        <w:rPr>
          <w:rFonts w:cstheme="minorHAnsi"/>
          <w:b/>
          <w:bCs/>
          <w:sz w:val="24"/>
          <w:szCs w:val="24"/>
        </w:rPr>
        <w:t>desprecio</w:t>
      </w:r>
      <w:r w:rsidR="004C370F" w:rsidRPr="00917E7E">
        <w:rPr>
          <w:rFonts w:cstheme="minorHAnsi"/>
          <w:b/>
          <w:bCs/>
          <w:sz w:val="24"/>
          <w:szCs w:val="24"/>
        </w:rPr>
        <w:t xml:space="preserve"> </w:t>
      </w:r>
      <w:r w:rsidRPr="00917E7E">
        <w:rPr>
          <w:rFonts w:cstheme="minorHAnsi"/>
          <w:b/>
          <w:bCs/>
          <w:sz w:val="24"/>
          <w:szCs w:val="24"/>
        </w:rPr>
        <w:t>y</w:t>
      </w:r>
      <w:r w:rsidR="004C370F" w:rsidRPr="00917E7E">
        <w:rPr>
          <w:rFonts w:cstheme="minorHAnsi"/>
          <w:b/>
          <w:bCs/>
          <w:sz w:val="24"/>
          <w:szCs w:val="24"/>
        </w:rPr>
        <w:t xml:space="preserve"> </w:t>
      </w:r>
      <w:r w:rsidRPr="00917E7E">
        <w:rPr>
          <w:rFonts w:cstheme="minorHAnsi"/>
          <w:b/>
          <w:bCs/>
          <w:sz w:val="24"/>
          <w:szCs w:val="24"/>
        </w:rPr>
        <w:t>la</w:t>
      </w:r>
      <w:r w:rsidR="004C370F" w:rsidRPr="00917E7E">
        <w:rPr>
          <w:rFonts w:cstheme="minorHAnsi"/>
          <w:b/>
          <w:bCs/>
          <w:sz w:val="24"/>
          <w:szCs w:val="24"/>
        </w:rPr>
        <w:t xml:space="preserve"> </w:t>
      </w:r>
      <w:r w:rsidRPr="00917E7E">
        <w:rPr>
          <w:rFonts w:cstheme="minorHAnsi"/>
          <w:b/>
          <w:bCs/>
          <w:sz w:val="24"/>
          <w:szCs w:val="24"/>
        </w:rPr>
        <w:t>estigmatización</w:t>
      </w:r>
      <w:r w:rsidR="004C370F" w:rsidRPr="00917E7E">
        <w:rPr>
          <w:rFonts w:cstheme="minorHAnsi"/>
          <w:b/>
          <w:bCs/>
          <w:sz w:val="24"/>
          <w:szCs w:val="24"/>
        </w:rPr>
        <w:t xml:space="preserve"> </w:t>
      </w:r>
      <w:r w:rsidRPr="00917E7E">
        <w:rPr>
          <w:rFonts w:cstheme="minorHAnsi"/>
          <w:b/>
          <w:bCs/>
          <w:sz w:val="24"/>
          <w:szCs w:val="24"/>
        </w:rPr>
        <w:t>del</w:t>
      </w:r>
      <w:r w:rsidR="004C370F" w:rsidRPr="00917E7E">
        <w:rPr>
          <w:rFonts w:cstheme="minorHAnsi"/>
          <w:b/>
          <w:bCs/>
          <w:sz w:val="24"/>
          <w:szCs w:val="24"/>
        </w:rPr>
        <w:t xml:space="preserve"> </w:t>
      </w:r>
      <w:r w:rsidRPr="00917E7E">
        <w:rPr>
          <w:rFonts w:cstheme="minorHAnsi"/>
          <w:b/>
          <w:bCs/>
          <w:sz w:val="24"/>
          <w:szCs w:val="24"/>
        </w:rPr>
        <w:t>pobre</w:t>
      </w:r>
      <w:r w:rsidR="004C370F" w:rsidRPr="00917E7E">
        <w:rPr>
          <w:rFonts w:cstheme="minorHAnsi"/>
          <w:b/>
          <w:bCs/>
          <w:sz w:val="24"/>
          <w:szCs w:val="24"/>
        </w:rPr>
        <w:t xml:space="preserve"> </w:t>
      </w:r>
      <w:r w:rsidRPr="00917E7E">
        <w:rPr>
          <w:rFonts w:cstheme="minorHAnsi"/>
          <w:b/>
          <w:bCs/>
          <w:sz w:val="24"/>
          <w:szCs w:val="24"/>
        </w:rPr>
        <w:t>de</w:t>
      </w:r>
      <w:r w:rsidR="004C370F" w:rsidRPr="00917E7E">
        <w:rPr>
          <w:rFonts w:cstheme="minorHAnsi"/>
          <w:b/>
          <w:bCs/>
          <w:sz w:val="24"/>
          <w:szCs w:val="24"/>
        </w:rPr>
        <w:t xml:space="preserve"> </w:t>
      </w:r>
      <w:r w:rsidRPr="00917E7E">
        <w:rPr>
          <w:rFonts w:cstheme="minorHAnsi"/>
          <w:b/>
          <w:bCs/>
          <w:sz w:val="24"/>
          <w:szCs w:val="24"/>
        </w:rPr>
        <w:t>Nazaret</w:t>
      </w:r>
    </w:p>
    <w:p w14:paraId="02D199C2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Jesús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hizo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opción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="0067794D"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optó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padres,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integrantes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comunidades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sz w:val="24"/>
          <w:szCs w:val="24"/>
        </w:rPr>
        <w:t>Yavé</w:t>
      </w:r>
      <w:proofErr w:type="spellEnd"/>
      <w:r w:rsidRPr="00F97ABB">
        <w:rPr>
          <w:rFonts w:cstheme="minorHAnsi"/>
          <w:sz w:val="24"/>
          <w:szCs w:val="24"/>
        </w:rPr>
        <w:t>”,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sz w:val="24"/>
          <w:szCs w:val="24"/>
        </w:rPr>
        <w:t>anawin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expresión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aramea,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esperaban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restauración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Israel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liberación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Jerusalén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Lc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1.25,38).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Jesús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maestro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caminante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lugar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“donde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recostar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cabeza”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(Mt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8.20),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“siendo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hizo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causa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hicieran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(2</w:t>
      </w:r>
      <w:r w:rsidR="004C370F">
        <w:rPr>
          <w:rFonts w:cstheme="minorHAnsi"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sz w:val="24"/>
          <w:szCs w:val="24"/>
        </w:rPr>
        <w:t>Cor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8.9).</w:t>
      </w:r>
    </w:p>
    <w:p w14:paraId="3E0459AE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Pues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bien,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nunca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rechazó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nadie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publicanos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enriquecidos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Leví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Zaqueo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(Mt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9.9-13;</w:t>
      </w:r>
      <w:r w:rsidR="004C370F">
        <w:rPr>
          <w:rFonts w:cstheme="minorHAnsi"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sz w:val="24"/>
          <w:szCs w:val="24"/>
        </w:rPr>
        <w:t>Lc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19.1-10)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joven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acerca,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aunque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advierte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“¡Qué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difícil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entrar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Dios!”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Lc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18.18-25).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ultrajado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gobernantes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imperio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romano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Jn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18.38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–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19.6),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sacerdotes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habían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hecho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templo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Jerusalén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cueva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ladrones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Jn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8.19-24),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censurado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fariseos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quisieran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acallarlo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Lc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19.37-40).</w:t>
      </w:r>
    </w:p>
    <w:p w14:paraId="47F13683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Recordemos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identifica,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juicio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pueblos,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hambrientos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sedientos,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desnudos,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enfermos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presos,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preguntarse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presos,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hambrientos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desnudos.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Simplemente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identifica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sufriendo,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basta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compartir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agua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ropa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elemental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visitarlos.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hicieron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hermanos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míos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humildes,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mí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hicieron”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(Mt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25.40).</w:t>
      </w:r>
    </w:p>
    <w:p w14:paraId="0BC52951" w14:textId="77777777" w:rsidR="00F97ABB" w:rsidRPr="005830D0" w:rsidRDefault="00F97ABB" w:rsidP="00F97AB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830D0">
        <w:rPr>
          <w:rFonts w:cstheme="minorHAnsi"/>
          <w:b/>
          <w:bCs/>
          <w:sz w:val="24"/>
          <w:szCs w:val="24"/>
        </w:rPr>
        <w:t>El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menosprecio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y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la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estigmatización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de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los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pobres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en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la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comunidad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de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Corinto</w:t>
      </w:r>
    </w:p>
    <w:p w14:paraId="25CEC738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importante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tener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cuenta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famosas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palabras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institución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Corintios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11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(vs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23-26)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dichas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aire,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contexto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reprensión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apóstol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Pablo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cena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toman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reuniones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Cena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(v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20).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pasando?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reuniones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hacían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propiedad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algún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hermano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lastRenderedPageBreak/>
        <w:t>rico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tenía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casa,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horario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vespertino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(…)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común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esclavos,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jornadas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largas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pesadas,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tarde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hermanos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rango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alto.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status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anfitrión,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adelantan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disfrutar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abundante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comida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bebida”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Foulkes</w:t>
      </w:r>
      <w:proofErr w:type="spellEnd"/>
      <w:r w:rsidRPr="00F97ABB">
        <w:rPr>
          <w:rFonts w:cstheme="minorHAnsi"/>
          <w:sz w:val="24"/>
          <w:szCs w:val="24"/>
        </w:rPr>
        <w:t>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Comentario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Bíblico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Latinoamericano),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algunos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embriagados,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llegan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Además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hambre,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sufren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deshonra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causada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hermanos…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¡en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cena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supuestamente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comunitaria!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Discutiendo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problema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Pablo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recuerda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aquella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“tradición”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dejada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tradición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entero,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muerte,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ojos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mundo.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cena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Señor”,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menosprecio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iglesia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nada”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(vs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20-22).</w:t>
      </w:r>
    </w:p>
    <w:p w14:paraId="08BD6B11" w14:textId="77777777" w:rsidR="00F97ABB" w:rsidRPr="005830D0" w:rsidRDefault="00F97ABB" w:rsidP="00F97AB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830D0">
        <w:rPr>
          <w:rFonts w:cstheme="minorHAnsi"/>
          <w:b/>
          <w:bCs/>
          <w:sz w:val="24"/>
          <w:szCs w:val="24"/>
        </w:rPr>
        <w:t>El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desprecio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y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la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estigmatización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de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los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pobres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de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Samaria</w:t>
      </w:r>
    </w:p>
    <w:p w14:paraId="65C115BC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samaritano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parábola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Jesús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Lc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10.25-37)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increíble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prójimo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hombre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asaltado,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último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escalafón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social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tiempos.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precavido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–llevaba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aceite,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vendas–,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tuvo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dejarle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posadero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solamente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días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salario,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denarios,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cuidara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anónimo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huésped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pagarle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regreso.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quedan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recortados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paisaje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camino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peligroso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indiferentes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insensibles: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sacerdote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escriba…</w:t>
      </w:r>
      <w:r w:rsidR="004C370F">
        <w:rPr>
          <w:rFonts w:cstheme="minorHAnsi"/>
          <w:sz w:val="24"/>
          <w:szCs w:val="24"/>
        </w:rPr>
        <w:t xml:space="preserve"> </w:t>
      </w:r>
    </w:p>
    <w:p w14:paraId="3B6BADBB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famosa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samaritana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Evangelio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(cap.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4)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realidad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anónima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mujer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–cargando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pesado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cántaro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agua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días–,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discriminada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discípulos,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sorprenden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encontrar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maestro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conversando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mujer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encima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samaritana,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aunque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demostrar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discernimiento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ofrece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Jesús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demostrar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además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liderazgo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sorprendente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comunidad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patriarcal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(v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27-30,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39-42).</w:t>
      </w:r>
      <w:r w:rsidR="004C370F">
        <w:rPr>
          <w:rFonts w:cstheme="minorHAnsi"/>
          <w:sz w:val="24"/>
          <w:szCs w:val="24"/>
        </w:rPr>
        <w:t xml:space="preserve"> </w:t>
      </w:r>
    </w:p>
    <w:p w14:paraId="2CF4B002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proofErr w:type="gramStart"/>
      <w:r w:rsidRPr="00F97ABB">
        <w:rPr>
          <w:rFonts w:cstheme="minorHAnsi"/>
          <w:sz w:val="24"/>
          <w:szCs w:val="24"/>
        </w:rPr>
        <w:t>Y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hecho,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Jesús,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estigmatizándolo,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enriquecidos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dirigentes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comunidad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judía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Jerusalén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dicen: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“¿No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decimos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bien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nosotros,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tú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samaritano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demonio?”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Jn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8.48).</w:t>
      </w:r>
    </w:p>
    <w:p w14:paraId="421104BC" w14:textId="77777777" w:rsidR="00F97ABB" w:rsidRPr="005830D0" w:rsidRDefault="00F97ABB" w:rsidP="00F97AB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830D0">
        <w:rPr>
          <w:rFonts w:cstheme="minorHAnsi"/>
          <w:b/>
          <w:bCs/>
          <w:sz w:val="24"/>
          <w:szCs w:val="24"/>
        </w:rPr>
        <w:t>El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odio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y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la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estigmatización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de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los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pobres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en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el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Apocalipsis</w:t>
      </w:r>
    </w:p>
    <w:p w14:paraId="21EF6921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Finalmente,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podemos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texto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Apocalipsis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mensaje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esperanzador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dirigido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comunidades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excluidas,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perseguidas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crucificadas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Nazaret.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reaparece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Cordero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lleva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todavía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señales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muerte,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resucitado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anunciando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cielos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tierra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nueva</w:t>
      </w:r>
      <w:proofErr w:type="gramEnd"/>
      <w:r w:rsidRPr="00F97ABB">
        <w:rPr>
          <w:rFonts w:cstheme="minorHAnsi"/>
          <w:sz w:val="24"/>
          <w:szCs w:val="24"/>
        </w:rPr>
        <w:t>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Jerusalén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Edén.</w:t>
      </w:r>
      <w:r w:rsidR="004C370F">
        <w:rPr>
          <w:rFonts w:cstheme="minorHAnsi"/>
          <w:sz w:val="24"/>
          <w:szCs w:val="24"/>
        </w:rPr>
        <w:t xml:space="preserve"> </w:t>
      </w:r>
    </w:p>
    <w:p w14:paraId="78A0DFBE" w14:textId="77777777" w:rsidR="005830D0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Podemos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Apocalipsis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</w:t>
      </w:r>
      <w:r w:rsidR="005830D0">
        <w:rPr>
          <w:rFonts w:cstheme="minorHAnsi"/>
          <w:sz w:val="24"/>
          <w:szCs w:val="24"/>
        </w:rPr>
        <w:t>:</w:t>
      </w:r>
    </w:p>
    <w:p w14:paraId="4EB4642C" w14:textId="77777777" w:rsidR="00F97ABB" w:rsidRPr="00F97ABB" w:rsidRDefault="004C370F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:8-</w:t>
      </w:r>
      <w:r w:rsidR="0067794D" w:rsidRPr="00F97ABB">
        <w:rPr>
          <w:rFonts w:cstheme="minorHAnsi"/>
          <w:sz w:val="24"/>
          <w:szCs w:val="24"/>
        </w:rPr>
        <w:t>11</w:t>
      </w:r>
      <w:r w:rsidR="0067794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mensaje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iglesia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Esmirna.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97ABB" w:rsidRPr="00F97ABB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entre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siete,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una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las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pocas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realmente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fieles,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dice: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“Yo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conozco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tus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sufrimientos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tu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pobreza”.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ver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97ABB" w:rsidRPr="00F97ABB">
        <w:rPr>
          <w:rFonts w:cstheme="minorHAnsi"/>
          <w:sz w:val="24"/>
          <w:szCs w:val="24"/>
        </w:rPr>
        <w:t>cap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7,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multitud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los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alaban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Dios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esa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visión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son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“los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han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pasado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por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gran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tribulación”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persecución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del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Imperio.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los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97ABB" w:rsidRPr="00F97ABB">
        <w:rPr>
          <w:rFonts w:cstheme="minorHAnsi"/>
          <w:sz w:val="24"/>
          <w:szCs w:val="24"/>
        </w:rPr>
        <w:t>caps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22,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sobre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F97ABB" w:rsidRPr="00F97ABB">
        <w:rPr>
          <w:rFonts w:cstheme="minorHAnsi"/>
          <w:sz w:val="24"/>
          <w:szCs w:val="24"/>
        </w:rPr>
        <w:t>nueva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Jerusalén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nuevo</w:t>
      </w:r>
      <w:r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Edén</w:t>
      </w:r>
      <w:proofErr w:type="gramEnd"/>
      <w:r w:rsidR="00F97ABB" w:rsidRPr="00F97A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7973D867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6C41E140" w14:textId="77777777" w:rsidR="00F97ABB" w:rsidRPr="00F97ABB" w:rsidRDefault="0067794D" w:rsidP="00F97AB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817F5E6" wp14:editId="5A4151A5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2259063" cy="828675"/>
            <wp:effectExtent l="0" t="0" r="8255" b="0"/>
            <wp:wrapSquare wrapText="bothSides"/>
            <wp:docPr id="7" name="Imagen 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906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ABB" w:rsidRPr="00F97ABB">
        <w:rPr>
          <w:rFonts w:cstheme="minorHAnsi"/>
          <w:sz w:val="24"/>
          <w:szCs w:val="24"/>
        </w:rPr>
        <w:t>Nuevamente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texto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bíblico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confronta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mirada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Dios,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tan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distinta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nuestra,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sobre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pobres.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nuevos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elementos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aportan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estos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textos?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¿Suman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alguna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nueva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comprensión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mensaje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quiere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transmitir?</w:t>
      </w:r>
    </w:p>
    <w:p w14:paraId="366B3B94" w14:textId="77777777" w:rsidR="00066F5C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autor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señala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relatos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bíblicos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muestran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condena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pobres.</w:t>
      </w:r>
      <w:r w:rsidR="004C370F">
        <w:rPr>
          <w:rFonts w:cstheme="minorHAnsi"/>
          <w:sz w:val="24"/>
          <w:szCs w:val="24"/>
        </w:rPr>
        <w:t xml:space="preserve"> </w:t>
      </w:r>
    </w:p>
    <w:p w14:paraId="4AD962D3" w14:textId="77777777" w:rsidR="00066F5C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entienden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ustedes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“estigmatizar”?</w:t>
      </w:r>
      <w:r w:rsidR="00066F5C">
        <w:rPr>
          <w:rFonts w:cstheme="minorHAnsi"/>
          <w:sz w:val="24"/>
          <w:szCs w:val="24"/>
        </w:rPr>
        <w:t xml:space="preserve"> </w:t>
      </w:r>
    </w:p>
    <w:p w14:paraId="10B10C20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maneras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¿Cómo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pobres?</w:t>
      </w:r>
    </w:p>
    <w:p w14:paraId="732AE86F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5023EF19" w14:textId="77777777" w:rsidR="00F97ABB" w:rsidRPr="005830D0" w:rsidRDefault="00F97ABB" w:rsidP="00F97AB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830D0">
        <w:rPr>
          <w:rFonts w:cstheme="minorHAnsi"/>
          <w:b/>
          <w:bCs/>
          <w:sz w:val="24"/>
          <w:szCs w:val="24"/>
        </w:rPr>
        <w:lastRenderedPageBreak/>
        <w:t>Para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ir</w:t>
      </w:r>
      <w:r w:rsidR="004C370F">
        <w:rPr>
          <w:rFonts w:cstheme="minorHAnsi"/>
          <w:b/>
          <w:bCs/>
          <w:sz w:val="24"/>
          <w:szCs w:val="24"/>
        </w:rPr>
        <w:t xml:space="preserve"> </w:t>
      </w:r>
      <w:r w:rsidRPr="005830D0">
        <w:rPr>
          <w:rFonts w:cstheme="minorHAnsi"/>
          <w:b/>
          <w:bCs/>
          <w:sz w:val="24"/>
          <w:szCs w:val="24"/>
        </w:rPr>
        <w:t>concluyendo</w:t>
      </w:r>
    </w:p>
    <w:p w14:paraId="0D9866D4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concentra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manos.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crece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pobreza;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vez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especialmente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llamado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tercer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mundo: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África,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América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Latina,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grandes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regiones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Asia.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problema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injusta,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produce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vida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reproduce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dinero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dinero.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vive”,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Salmo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24.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“Mío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hay,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mío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él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vive”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parece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consigna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enriquecidos.</w:t>
      </w:r>
    </w:p>
    <w:p w14:paraId="2AAD9734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todavía,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filosofía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propuesta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vida,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especialmente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mujeres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jóvenes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ellas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pasado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delincuentes,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merecen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cárcel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mejor,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balazo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cabeza.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nosotros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cazan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pájaros”,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contaba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20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años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“menino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rúa”,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chico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calle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inmensa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ciudad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Pablo.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quiero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imaginar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cómo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pasando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Brasil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“chicos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chicas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calle”.</w:t>
      </w:r>
      <w:r w:rsidR="004C370F">
        <w:rPr>
          <w:rFonts w:cstheme="minorHAnsi"/>
          <w:sz w:val="24"/>
          <w:szCs w:val="24"/>
        </w:rPr>
        <w:t xml:space="preserve"> </w:t>
      </w:r>
    </w:p>
    <w:p w14:paraId="608E649B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Salmo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1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comienza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diciendo,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palabras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versión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Reina-Valera,</w:t>
      </w:r>
    </w:p>
    <w:p w14:paraId="51B6696C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Bienaventurado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varón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anduvo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consejo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malos,</w:t>
      </w:r>
      <w:r w:rsidR="00066F5C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estuvo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camino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pecadores,</w:t>
      </w:r>
      <w:r w:rsidR="00066F5C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ni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silla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escarnecedores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(burladores)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sentado”.</w:t>
      </w:r>
    </w:p>
    <w:p w14:paraId="5DF72947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nueva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cultura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</w:t>
      </w:r>
      <w:r w:rsidR="004C370F">
        <w:rPr>
          <w:rFonts w:cstheme="minorHAnsi"/>
          <w:sz w:val="24"/>
          <w:szCs w:val="24"/>
        </w:rPr>
        <w:t xml:space="preserve"> </w:t>
      </w:r>
      <w:proofErr w:type="spellStart"/>
      <w:r w:rsidRPr="00F97ABB">
        <w:rPr>
          <w:rFonts w:cstheme="minorHAnsi"/>
          <w:sz w:val="24"/>
          <w:szCs w:val="24"/>
        </w:rPr>
        <w:t>ios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Dinero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cultura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burla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llamamos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estigmatización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elegante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todavía,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dicho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griego,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“aporofobia”.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alejado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evangelio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Nazaret,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presentó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sí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mismo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una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sinagoga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Galilea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diciendo:</w:t>
      </w:r>
    </w:p>
    <w:p w14:paraId="6DF768D9" w14:textId="77777777" w:rsidR="00F97ABB" w:rsidRDefault="00F97ABB" w:rsidP="00A90B31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Espíritu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sobre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mí,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porque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consagrado</w:t>
      </w:r>
      <w:r w:rsidR="00A90B31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llevar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buena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noticia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pobres,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enviado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anunciar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libertad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presos</w:t>
      </w:r>
      <w:r w:rsidR="00A90B31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proofErr w:type="gramStart"/>
      <w:r w:rsidRPr="00F97ABB">
        <w:rPr>
          <w:rFonts w:cstheme="minorHAnsi"/>
          <w:sz w:val="24"/>
          <w:szCs w:val="24"/>
        </w:rPr>
        <w:t>ciegos;</w:t>
      </w:r>
      <w:r w:rsidR="004C370F">
        <w:rPr>
          <w:rFonts w:cstheme="minorHAnsi"/>
          <w:sz w:val="24"/>
          <w:szCs w:val="24"/>
        </w:rPr>
        <w:t xml:space="preserve"> </w:t>
      </w:r>
      <w:r w:rsidR="00A90B31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proofErr w:type="gram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poner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libertad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oprimidos;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anunciar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año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favorable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Señor.”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(</w:t>
      </w:r>
      <w:proofErr w:type="spellStart"/>
      <w:r w:rsidRPr="00F97ABB">
        <w:rPr>
          <w:rFonts w:cstheme="minorHAnsi"/>
          <w:sz w:val="24"/>
          <w:szCs w:val="24"/>
        </w:rPr>
        <w:t>Lc</w:t>
      </w:r>
      <w:proofErr w:type="spellEnd"/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4.16-21)</w:t>
      </w:r>
    </w:p>
    <w:p w14:paraId="477E47CA" w14:textId="77777777" w:rsidR="0067794D" w:rsidRPr="00F97ABB" w:rsidRDefault="0067794D" w:rsidP="005830D0">
      <w:pPr>
        <w:spacing w:after="12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817F5E6" wp14:editId="5A4151A5">
            <wp:simplePos x="0" y="0"/>
            <wp:positionH relativeFrom="column">
              <wp:posOffset>-39370</wp:posOffset>
            </wp:positionH>
            <wp:positionV relativeFrom="paragraph">
              <wp:posOffset>269682</wp:posOffset>
            </wp:positionV>
            <wp:extent cx="2259063" cy="828675"/>
            <wp:effectExtent l="0" t="0" r="8255" b="0"/>
            <wp:wrapSquare wrapText="bothSides"/>
            <wp:docPr id="8" name="Imagen 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906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4ED11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¿Cómo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entienden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afirmación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autor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texto?</w:t>
      </w:r>
    </w:p>
    <w:p w14:paraId="36579977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“El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problema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injusta,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riqueza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produce</w:t>
      </w:r>
      <w:r w:rsidR="004C370F">
        <w:rPr>
          <w:rFonts w:cstheme="minorHAnsi"/>
          <w:sz w:val="24"/>
          <w:szCs w:val="24"/>
        </w:rPr>
        <w:t xml:space="preserve"> </w:t>
      </w:r>
      <w:r w:rsidR="0067794D" w:rsidRPr="00F97ABB">
        <w:rPr>
          <w:rFonts w:cstheme="minorHAnsi"/>
          <w:sz w:val="24"/>
          <w:szCs w:val="24"/>
        </w:rPr>
        <w:t>vida,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sino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reproduce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dinero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más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dinero.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“</w:t>
      </w:r>
    </w:p>
    <w:p w14:paraId="59A74079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¿Cómo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relacionan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tiempos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vivimos?</w:t>
      </w:r>
      <w:r w:rsidR="004C370F">
        <w:rPr>
          <w:rFonts w:cstheme="minorHAnsi"/>
          <w:sz w:val="24"/>
          <w:szCs w:val="24"/>
        </w:rPr>
        <w:t xml:space="preserve"> </w:t>
      </w:r>
    </w:p>
    <w:p w14:paraId="00613E6C" w14:textId="77777777" w:rsidR="00066F5C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Después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documento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tanta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abundancia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textos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bíblicos,</w:t>
      </w:r>
      <w:r w:rsidR="004C370F">
        <w:rPr>
          <w:rFonts w:cstheme="minorHAnsi"/>
          <w:sz w:val="24"/>
          <w:szCs w:val="24"/>
        </w:rPr>
        <w:t xml:space="preserve"> </w:t>
      </w:r>
    </w:p>
    <w:p w14:paraId="2DA46E42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conclusiones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sacan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vida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personal?</w:t>
      </w:r>
      <w:r w:rsidR="004C370F">
        <w:rPr>
          <w:rFonts w:cstheme="minorHAnsi"/>
          <w:sz w:val="24"/>
          <w:szCs w:val="24"/>
        </w:rPr>
        <w:t xml:space="preserve"> </w:t>
      </w:r>
    </w:p>
    <w:p w14:paraId="18269639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¿Cuál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parece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debería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nuestra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actitud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ciudadanos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y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ciudadanas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relación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estos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temas?</w:t>
      </w:r>
    </w:p>
    <w:p w14:paraId="1B5DCC12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¿Cómo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afecta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tanto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comunidad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fe?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¿Tendrá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ver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nuestro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testimonio,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nuestra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hospitalidad,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nuestros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diaconía?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manera?</w:t>
      </w:r>
      <w:r w:rsidR="004C370F">
        <w:rPr>
          <w:rFonts w:cstheme="minorHAnsi"/>
          <w:sz w:val="24"/>
          <w:szCs w:val="24"/>
        </w:rPr>
        <w:t xml:space="preserve"> </w:t>
      </w:r>
    </w:p>
    <w:p w14:paraId="786A8D53" w14:textId="77777777" w:rsidR="00F97ABB" w:rsidRPr="00F97ABB" w:rsidRDefault="00F97ABB" w:rsidP="00066F5C">
      <w:pPr>
        <w:spacing w:after="120" w:line="240" w:lineRule="auto"/>
        <w:ind w:left="708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Estas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reflexiones,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¿nos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llevan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cambiar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algo?</w:t>
      </w:r>
      <w:r w:rsidR="004C370F">
        <w:rPr>
          <w:rFonts w:cstheme="minorHAnsi"/>
          <w:sz w:val="24"/>
          <w:szCs w:val="24"/>
        </w:rPr>
        <w:t xml:space="preserve"> </w:t>
      </w:r>
    </w:p>
    <w:p w14:paraId="2ABCB199" w14:textId="77777777" w:rsid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23F60B95" w14:textId="77777777" w:rsidR="00A90B31" w:rsidRPr="00F97ABB" w:rsidRDefault="00A90B31" w:rsidP="00F97ABB">
      <w:pPr>
        <w:spacing w:after="120" w:line="240" w:lineRule="auto"/>
        <w:rPr>
          <w:rFonts w:cstheme="minorHAnsi"/>
          <w:sz w:val="24"/>
          <w:szCs w:val="24"/>
        </w:rPr>
      </w:pPr>
    </w:p>
    <w:p w14:paraId="3127142B" w14:textId="77777777" w:rsidR="00F97ABB" w:rsidRPr="00F97ABB" w:rsidRDefault="0067794D" w:rsidP="00F97AB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25DA0CD" wp14:editId="7CEE8A26">
            <wp:simplePos x="0" y="0"/>
            <wp:positionH relativeFrom="column">
              <wp:posOffset>-2236</wp:posOffset>
            </wp:positionH>
            <wp:positionV relativeFrom="paragraph">
              <wp:posOffset>304</wp:posOffset>
            </wp:positionV>
            <wp:extent cx="776077" cy="1009815"/>
            <wp:effectExtent l="0" t="0" r="508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ac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77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ABB" w:rsidRPr="00F97ABB">
        <w:rPr>
          <w:rFonts w:cstheme="minorHAnsi"/>
          <w:sz w:val="24"/>
          <w:szCs w:val="24"/>
        </w:rPr>
        <w:t>¡Que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Dios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nos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dé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sensibilidad,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amplitud,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sabiduría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saber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ver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pobre,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el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huérfano,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en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viuda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Aquel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que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tenía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donde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recostar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su</w:t>
      </w:r>
      <w:r w:rsidR="004C370F">
        <w:rPr>
          <w:rFonts w:cstheme="minorHAnsi"/>
          <w:sz w:val="24"/>
          <w:szCs w:val="24"/>
        </w:rPr>
        <w:t xml:space="preserve"> </w:t>
      </w:r>
      <w:r w:rsidR="00F97ABB" w:rsidRPr="00F97ABB">
        <w:rPr>
          <w:rFonts w:cstheme="minorHAnsi"/>
          <w:sz w:val="24"/>
          <w:szCs w:val="24"/>
        </w:rPr>
        <w:t>cabeza!</w:t>
      </w:r>
    </w:p>
    <w:p w14:paraId="433D8293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motivos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personal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surgen?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necesario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compartirlos…</w:t>
      </w:r>
      <w:r w:rsidR="004C370F">
        <w:rPr>
          <w:rFonts w:cstheme="minorHAnsi"/>
          <w:sz w:val="24"/>
          <w:szCs w:val="24"/>
        </w:rPr>
        <w:t xml:space="preserve"> </w:t>
      </w:r>
    </w:p>
    <w:p w14:paraId="29C709C9" w14:textId="77777777" w:rsidR="00F97ABB" w:rsidRPr="00F97ABB" w:rsidRDefault="00F97ABB" w:rsidP="00F97ABB">
      <w:pPr>
        <w:spacing w:after="120" w:line="240" w:lineRule="auto"/>
        <w:rPr>
          <w:rFonts w:cstheme="minorHAnsi"/>
          <w:sz w:val="24"/>
          <w:szCs w:val="24"/>
        </w:rPr>
      </w:pPr>
      <w:r w:rsidRPr="00F97ABB">
        <w:rPr>
          <w:rFonts w:cstheme="minorHAnsi"/>
          <w:sz w:val="24"/>
          <w:szCs w:val="24"/>
        </w:rPr>
        <w:t>¿Qué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motivos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oración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propondrían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luz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lo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trabajado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para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sus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comunidades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de</w:t>
      </w:r>
      <w:r w:rsidR="004C370F">
        <w:rPr>
          <w:rFonts w:cstheme="minorHAnsi"/>
          <w:sz w:val="24"/>
          <w:szCs w:val="24"/>
        </w:rPr>
        <w:t xml:space="preserve"> </w:t>
      </w:r>
      <w:r w:rsidRPr="00F97ABB">
        <w:rPr>
          <w:rFonts w:cstheme="minorHAnsi"/>
          <w:sz w:val="24"/>
          <w:szCs w:val="24"/>
        </w:rPr>
        <w:t>fe?</w:t>
      </w:r>
    </w:p>
    <w:p w14:paraId="53CF2954" w14:textId="77777777" w:rsidR="00476FD1" w:rsidRPr="00F97ABB" w:rsidRDefault="00476FD1" w:rsidP="00F97ABB">
      <w:pPr>
        <w:spacing w:after="120" w:line="240" w:lineRule="auto"/>
        <w:rPr>
          <w:rFonts w:cstheme="minorHAnsi"/>
          <w:sz w:val="24"/>
          <w:szCs w:val="24"/>
        </w:rPr>
      </w:pPr>
    </w:p>
    <w:sectPr w:rsidR="00476FD1" w:rsidRPr="00F97ABB" w:rsidSect="005830D0">
      <w:footerReference w:type="default" r:id="rId12"/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DFD0" w14:textId="77777777" w:rsidR="00250D62" w:rsidRDefault="00250D62" w:rsidP="005830D0">
      <w:pPr>
        <w:spacing w:after="0" w:line="240" w:lineRule="auto"/>
      </w:pPr>
      <w:r>
        <w:separator/>
      </w:r>
    </w:p>
  </w:endnote>
  <w:endnote w:type="continuationSeparator" w:id="0">
    <w:p w14:paraId="1C43B2CF" w14:textId="77777777" w:rsidR="00250D62" w:rsidRDefault="00250D62" w:rsidP="0058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127508"/>
      <w:docPartObj>
        <w:docPartGallery w:val="Page Numbers (Bottom of Page)"/>
        <w:docPartUnique/>
      </w:docPartObj>
    </w:sdtPr>
    <w:sdtEndPr/>
    <w:sdtContent>
      <w:p w14:paraId="36ACACAB" w14:textId="77777777" w:rsidR="003019CB" w:rsidRDefault="003019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968F8CF" w14:textId="77777777" w:rsidR="003019CB" w:rsidRDefault="00301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F500" w14:textId="77777777" w:rsidR="00250D62" w:rsidRDefault="00250D62" w:rsidP="005830D0">
      <w:pPr>
        <w:spacing w:after="0" w:line="240" w:lineRule="auto"/>
      </w:pPr>
      <w:r>
        <w:separator/>
      </w:r>
    </w:p>
  </w:footnote>
  <w:footnote w:type="continuationSeparator" w:id="0">
    <w:p w14:paraId="1FE620C4" w14:textId="77777777" w:rsidR="00250D62" w:rsidRDefault="00250D62" w:rsidP="0058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BB"/>
    <w:rsid w:val="00066F5C"/>
    <w:rsid w:val="001A421E"/>
    <w:rsid w:val="00250D62"/>
    <w:rsid w:val="003019CB"/>
    <w:rsid w:val="00476FD1"/>
    <w:rsid w:val="004C370F"/>
    <w:rsid w:val="005830D0"/>
    <w:rsid w:val="005E081C"/>
    <w:rsid w:val="0067794D"/>
    <w:rsid w:val="00712CE4"/>
    <w:rsid w:val="00802E13"/>
    <w:rsid w:val="00917E7E"/>
    <w:rsid w:val="009D5190"/>
    <w:rsid w:val="00A90B31"/>
    <w:rsid w:val="00BB2C31"/>
    <w:rsid w:val="00D2765F"/>
    <w:rsid w:val="00F0228B"/>
    <w:rsid w:val="00F97ABB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52FA"/>
  <w15:chartTrackingRefBased/>
  <w15:docId w15:val="{10ABBC54-F069-4928-85FF-A80286D4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0D0"/>
  </w:style>
  <w:style w:type="paragraph" w:styleId="Piedepgina">
    <w:name w:val="footer"/>
    <w:basedOn w:val="Normal"/>
    <w:link w:val="PiedepginaCar"/>
    <w:uiPriority w:val="99"/>
    <w:unhideWhenUsed/>
    <w:rsid w:val="00583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Favaro</dc:creator>
  <cp:keywords/>
  <dc:description/>
  <cp:lastModifiedBy>Matias Vicente</cp:lastModifiedBy>
  <cp:revision>9</cp:revision>
  <dcterms:created xsi:type="dcterms:W3CDTF">2019-06-28T15:20:00Z</dcterms:created>
  <dcterms:modified xsi:type="dcterms:W3CDTF">2019-09-27T05:36:00Z</dcterms:modified>
</cp:coreProperties>
</file>