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E" w:rsidRPr="00B8584E" w:rsidRDefault="00B8584E" w:rsidP="00B8584E">
      <w:pPr>
        <w:jc w:val="center"/>
        <w:rPr>
          <w:sz w:val="28"/>
          <w:szCs w:val="28"/>
          <w:lang w:val="es-AR"/>
        </w:rPr>
      </w:pPr>
      <w:r w:rsidRPr="00B8584E">
        <w:rPr>
          <w:b/>
          <w:bCs/>
          <w:sz w:val="28"/>
          <w:szCs w:val="28"/>
          <w:lang w:val="es-AR"/>
        </w:rPr>
        <w:t>Cambios climáticos y cuidado de la creación</w:t>
      </w:r>
    </w:p>
    <w:p w:rsidR="00B8584E" w:rsidRPr="00B8584E" w:rsidRDefault="00B8584E" w:rsidP="00B8584E">
      <w:pPr>
        <w:jc w:val="center"/>
        <w:rPr>
          <w:b/>
          <w:bCs/>
        </w:rPr>
      </w:pPr>
      <w:r w:rsidRPr="00B8584E">
        <w:rPr>
          <w:b/>
          <w:bCs/>
        </w:rPr>
        <w:t>Ayudas litúrgicas para realizar un culto</w:t>
      </w:r>
    </w:p>
    <w:p w:rsidR="00B8584E" w:rsidRDefault="00B8584E"/>
    <w:p w:rsidR="00B8584E" w:rsidRDefault="00B8584E" w:rsidP="00B8584E">
      <w:pPr>
        <w:rPr>
          <w:b/>
          <w:bCs/>
          <w:lang w:val="es-AR"/>
        </w:rPr>
      </w:pPr>
      <w:r w:rsidRPr="00B8584E">
        <w:rPr>
          <w:b/>
          <w:bCs/>
          <w:lang w:val="es-AR"/>
        </w:rPr>
        <w:t>Aclaración</w:t>
      </w:r>
    </w:p>
    <w:p w:rsidR="00B52D4D" w:rsidRDefault="00B52D4D" w:rsidP="00B52D4D">
      <w:pPr>
        <w:jc w:val="both"/>
      </w:pPr>
      <w:r>
        <w:t xml:space="preserve">Los materiales que a continuación se presentan son </w:t>
      </w:r>
      <w:r w:rsidRPr="007C5132">
        <w:t>herramientas que pueden ser útiles para algunos momentos litúrgicos</w:t>
      </w:r>
      <w:r>
        <w:t xml:space="preserve"> del culto dominical. Es importante cuando se realiza un culto temático, como lo son los de esta serie, mantener una coherencia a lo largo de toda la liturgia, de tal modo que, en cada momento se vuelva sobre el eje central desde la perspectiva particular y el estilo que requiera. </w:t>
      </w:r>
    </w:p>
    <w:p w:rsidR="00B52D4D" w:rsidRDefault="00B52D4D" w:rsidP="00B52D4D">
      <w:pPr>
        <w:jc w:val="both"/>
      </w:pPr>
      <w:r>
        <w:t>Por ejemplo, la Invocación y la Afirmación de Fe, son distintas aunque ambas estarán atravesadas por el mismo tema. En el caso de los himnos y canciones, ocurre algo similar. Se ofrecen algunos ejemplos referidos directa o indirectamente al tema central y pueden ser utilizados en el momento del culto que mejor se adapte al contenido del canto.</w:t>
      </w:r>
    </w:p>
    <w:p w:rsidR="00B52D4D" w:rsidRPr="00B52D4D" w:rsidRDefault="00B52D4D" w:rsidP="00B8584E">
      <w:pPr>
        <w:rPr>
          <w:bCs/>
          <w:lang w:val="es-AR"/>
        </w:rPr>
      </w:pPr>
    </w:p>
    <w:p w:rsidR="00B8584E" w:rsidRPr="00B241AE" w:rsidRDefault="002B710A" w:rsidP="00B8584E">
      <w:pPr>
        <w:jc w:val="both"/>
        <w:rPr>
          <w:b/>
          <w:bCs/>
          <w:lang w:val="es-AR"/>
        </w:rPr>
      </w:pPr>
      <w:r w:rsidRPr="00B241AE">
        <w:rPr>
          <w:b/>
          <w:bCs/>
          <w:lang w:val="es-AR"/>
        </w:rPr>
        <w:t>Confesión de Pecados</w:t>
      </w:r>
    </w:p>
    <w:p w:rsidR="00911CA0" w:rsidRDefault="002B710A" w:rsidP="00B8584E">
      <w:pPr>
        <w:jc w:val="both"/>
        <w:rPr>
          <w:lang w:val="es-AR"/>
        </w:rPr>
      </w:pPr>
      <w:r>
        <w:rPr>
          <w:lang w:val="es-AR"/>
        </w:rPr>
        <w:t xml:space="preserve">Celebrante: </w:t>
      </w:r>
    </w:p>
    <w:p w:rsidR="002B710A" w:rsidRPr="00911CA0" w:rsidRDefault="002B710A" w:rsidP="00911CA0">
      <w:pPr>
        <w:ind w:left="283" w:right="283"/>
        <w:jc w:val="both"/>
        <w:rPr>
          <w:i/>
          <w:iCs/>
          <w:lang w:val="es-AR"/>
        </w:rPr>
      </w:pPr>
      <w:r w:rsidRPr="00911CA0">
        <w:rPr>
          <w:i/>
          <w:iCs/>
          <w:lang w:val="es-AR"/>
        </w:rPr>
        <w:t>Porque nos diste una gran casa para que convivamos los seres humanos, los animales, las plantas, las aguas y los minerales; y no sabemos administrar con respeto, equidad y misericordia tanta bendición,</w:t>
      </w:r>
    </w:p>
    <w:p w:rsidR="002B710A" w:rsidRPr="00911CA0" w:rsidRDefault="002B710A" w:rsidP="00B8584E">
      <w:pPr>
        <w:jc w:val="both"/>
        <w:rPr>
          <w:b/>
          <w:bCs/>
          <w:lang w:val="es-AR"/>
        </w:rPr>
      </w:pPr>
      <w:r w:rsidRPr="00911CA0">
        <w:rPr>
          <w:b/>
          <w:bCs/>
          <w:lang w:val="es-AR"/>
        </w:rPr>
        <w:t xml:space="preserve">Pueblo: </w:t>
      </w:r>
      <w:r w:rsidRPr="00911CA0">
        <w:rPr>
          <w:b/>
          <w:bCs/>
          <w:i/>
          <w:iCs/>
          <w:lang w:val="es-AR"/>
        </w:rPr>
        <w:t>Te pedimos perdón, Señor.</w:t>
      </w:r>
    </w:p>
    <w:p w:rsidR="00911CA0" w:rsidRDefault="002B710A" w:rsidP="00B8584E">
      <w:pPr>
        <w:jc w:val="both"/>
        <w:rPr>
          <w:lang w:val="es-AR"/>
        </w:rPr>
      </w:pPr>
      <w:r>
        <w:rPr>
          <w:lang w:val="es-AR"/>
        </w:rPr>
        <w:t>C</w:t>
      </w:r>
      <w:r w:rsidR="00BF321C">
        <w:rPr>
          <w:lang w:val="es-AR"/>
        </w:rPr>
        <w:t>elebrante</w:t>
      </w:r>
      <w:r>
        <w:rPr>
          <w:lang w:val="es-AR"/>
        </w:rPr>
        <w:t xml:space="preserve">: </w:t>
      </w:r>
    </w:p>
    <w:p w:rsidR="002B710A" w:rsidRPr="00911CA0" w:rsidRDefault="002B710A" w:rsidP="00911CA0">
      <w:pPr>
        <w:ind w:left="283" w:right="283"/>
        <w:jc w:val="both"/>
        <w:rPr>
          <w:i/>
          <w:iCs/>
          <w:lang w:val="es-AR"/>
        </w:rPr>
      </w:pPr>
      <w:r w:rsidRPr="00911CA0">
        <w:rPr>
          <w:i/>
          <w:iCs/>
          <w:lang w:val="es-AR"/>
        </w:rPr>
        <w:t>Porque muchas veces no aceptamos que nos brindes “el pan nuestro de cada día” y pretendemos acumular “el pan mío para muchos días”,</w:t>
      </w:r>
    </w:p>
    <w:p w:rsidR="002B710A" w:rsidRPr="00911CA0" w:rsidRDefault="002B710A" w:rsidP="00B8584E">
      <w:pPr>
        <w:jc w:val="both"/>
        <w:rPr>
          <w:b/>
          <w:bCs/>
          <w:i/>
          <w:iCs/>
          <w:lang w:val="es-AR"/>
        </w:rPr>
      </w:pPr>
      <w:r w:rsidRPr="00911CA0">
        <w:rPr>
          <w:b/>
          <w:bCs/>
          <w:lang w:val="es-AR"/>
        </w:rPr>
        <w:t>P</w:t>
      </w:r>
      <w:r w:rsidR="00B52D4D">
        <w:rPr>
          <w:b/>
          <w:bCs/>
          <w:lang w:val="es-AR"/>
        </w:rPr>
        <w:t>ueblo</w:t>
      </w:r>
      <w:r w:rsidRPr="00911CA0">
        <w:rPr>
          <w:b/>
          <w:bCs/>
          <w:lang w:val="es-AR"/>
        </w:rPr>
        <w:t>:</w:t>
      </w:r>
      <w:r w:rsidR="00B52D4D">
        <w:rPr>
          <w:b/>
          <w:bCs/>
          <w:lang w:val="es-AR"/>
        </w:rPr>
        <w:t xml:space="preserve"> </w:t>
      </w:r>
      <w:bookmarkStart w:id="0" w:name="_GoBack"/>
      <w:bookmarkEnd w:id="0"/>
      <w:r w:rsidRPr="00911CA0">
        <w:rPr>
          <w:b/>
          <w:bCs/>
          <w:i/>
          <w:iCs/>
          <w:lang w:val="es-AR"/>
        </w:rPr>
        <w:t>Perdónanos, Señor y danos un corazón como el de Jesús, para que vivamos en confianza y seamos solidarios con otras personas.</w:t>
      </w:r>
    </w:p>
    <w:p w:rsidR="00911CA0" w:rsidRDefault="002B710A" w:rsidP="00B8584E">
      <w:pPr>
        <w:jc w:val="both"/>
        <w:rPr>
          <w:lang w:val="es-AR"/>
        </w:rPr>
      </w:pPr>
      <w:r>
        <w:rPr>
          <w:lang w:val="es-AR"/>
        </w:rPr>
        <w:t>C</w:t>
      </w:r>
      <w:r w:rsidR="00BF321C">
        <w:rPr>
          <w:lang w:val="es-AR"/>
        </w:rPr>
        <w:t>elebrante</w:t>
      </w:r>
      <w:r>
        <w:rPr>
          <w:lang w:val="es-AR"/>
        </w:rPr>
        <w:t xml:space="preserve">: </w:t>
      </w:r>
    </w:p>
    <w:p w:rsidR="002B710A" w:rsidRPr="00911CA0" w:rsidRDefault="002B710A" w:rsidP="00911CA0">
      <w:pPr>
        <w:ind w:left="283" w:right="283"/>
        <w:jc w:val="both"/>
        <w:rPr>
          <w:i/>
          <w:iCs/>
          <w:lang w:val="es-AR"/>
        </w:rPr>
      </w:pPr>
      <w:r w:rsidRPr="00911CA0">
        <w:rPr>
          <w:i/>
          <w:iCs/>
          <w:lang w:val="es-AR"/>
        </w:rPr>
        <w:t>Porque no entendemos que haber sido creados a tu imagen y semejanza es mirar con misericordia, es ser generosos y sentir las necesidades y aflicciones del prójimo como propias.</w:t>
      </w:r>
    </w:p>
    <w:p w:rsidR="002B710A" w:rsidRDefault="002B710A" w:rsidP="00B8584E">
      <w:pPr>
        <w:jc w:val="both"/>
        <w:rPr>
          <w:b/>
          <w:bCs/>
          <w:i/>
          <w:iCs/>
          <w:lang w:val="es-AR"/>
        </w:rPr>
      </w:pPr>
      <w:r w:rsidRPr="00911CA0">
        <w:rPr>
          <w:b/>
          <w:bCs/>
          <w:lang w:val="es-AR"/>
        </w:rPr>
        <w:t>P</w:t>
      </w:r>
      <w:r w:rsidR="00B52D4D">
        <w:rPr>
          <w:b/>
          <w:bCs/>
          <w:lang w:val="es-AR"/>
        </w:rPr>
        <w:t>ueblo</w:t>
      </w:r>
      <w:proofErr w:type="gramStart"/>
      <w:r w:rsidRPr="00911CA0">
        <w:rPr>
          <w:b/>
          <w:bCs/>
          <w:lang w:val="es-AR"/>
        </w:rPr>
        <w:t>:</w:t>
      </w:r>
      <w:r w:rsidR="00B52D4D">
        <w:rPr>
          <w:b/>
          <w:bCs/>
          <w:lang w:val="es-AR"/>
        </w:rPr>
        <w:t xml:space="preserve"> </w:t>
      </w:r>
      <w:r w:rsidRPr="00911CA0">
        <w:rPr>
          <w:b/>
          <w:bCs/>
          <w:lang w:val="es-AR"/>
        </w:rPr>
        <w:t xml:space="preserve"> </w:t>
      </w:r>
      <w:r w:rsidRPr="00911CA0">
        <w:rPr>
          <w:b/>
          <w:bCs/>
          <w:i/>
          <w:iCs/>
          <w:lang w:val="es-AR"/>
        </w:rPr>
        <w:t>Danos</w:t>
      </w:r>
      <w:proofErr w:type="gramEnd"/>
      <w:r w:rsidRPr="00911CA0">
        <w:rPr>
          <w:b/>
          <w:bCs/>
          <w:i/>
          <w:iCs/>
          <w:lang w:val="es-AR"/>
        </w:rPr>
        <w:t>, Señor tu perdón y en ello la posibilidad de recuperar tu imagen y semejanza. Que nuestras vidas puedan ser canales de tu gracia que permitan que toda la humanidad haga resplandecer tu imagen y semejanza.</w:t>
      </w:r>
    </w:p>
    <w:p w:rsidR="00911CA0" w:rsidRDefault="00911CA0" w:rsidP="00B8584E">
      <w:pPr>
        <w:jc w:val="both"/>
        <w:rPr>
          <w:lang w:val="es-AR"/>
        </w:rPr>
      </w:pPr>
    </w:p>
    <w:p w:rsidR="00911CA0" w:rsidRPr="00B241AE" w:rsidRDefault="00B241AE" w:rsidP="00B8584E">
      <w:pPr>
        <w:jc w:val="both"/>
        <w:rPr>
          <w:b/>
          <w:bCs/>
          <w:lang w:val="es-AR"/>
        </w:rPr>
      </w:pPr>
      <w:r w:rsidRPr="00B241AE">
        <w:rPr>
          <w:b/>
          <w:bCs/>
          <w:lang w:val="es-AR"/>
        </w:rPr>
        <w:t>Santa Cena</w:t>
      </w:r>
    </w:p>
    <w:p w:rsidR="00B241AE" w:rsidRPr="00B241AE" w:rsidRDefault="00B241AE" w:rsidP="00B241AE">
      <w:pPr>
        <w:ind w:left="283" w:right="283"/>
        <w:jc w:val="both"/>
        <w:rPr>
          <w:i/>
          <w:iCs/>
          <w:lang w:val="es-AR"/>
        </w:rPr>
      </w:pPr>
      <w:r w:rsidRPr="00B241AE">
        <w:rPr>
          <w:i/>
          <w:iCs/>
          <w:lang w:val="es-AR"/>
        </w:rPr>
        <w:t>Primero sobre la copa: -Te damos gracias, Padre nuestro, por la santa viña de David tu siervo, la que nos diste a conocer por medio de Jesús. A ti sea la gloria por todos los siglos. Amén-.</w:t>
      </w:r>
    </w:p>
    <w:p w:rsidR="00B241AE" w:rsidRPr="00B241AE" w:rsidRDefault="00B241AE" w:rsidP="00B241AE">
      <w:pPr>
        <w:ind w:left="283" w:right="283"/>
        <w:jc w:val="both"/>
        <w:rPr>
          <w:i/>
          <w:iCs/>
          <w:lang w:val="es-AR"/>
        </w:rPr>
      </w:pPr>
      <w:r w:rsidRPr="00B241AE">
        <w:rPr>
          <w:i/>
          <w:iCs/>
          <w:lang w:val="es-AR"/>
        </w:rPr>
        <w:lastRenderedPageBreak/>
        <w:t>Luego sobre el pan partido: -Te damos gracias, Padre nuestro, por la vida y el conocimiento que nos manifestaste por medio de Jesús, tu siervo. A ti sea la gloria por los siglos amén-.</w:t>
      </w:r>
    </w:p>
    <w:p w:rsidR="00B241AE" w:rsidRPr="00B241AE" w:rsidRDefault="00B241AE" w:rsidP="00B241AE">
      <w:pPr>
        <w:ind w:left="283" w:right="283"/>
        <w:jc w:val="both"/>
        <w:rPr>
          <w:rFonts w:ascii="Calibri" w:hAnsi="Calibri" w:cs="Calibri"/>
          <w:i/>
          <w:iCs/>
          <w:lang w:val="es-AR"/>
        </w:rPr>
      </w:pPr>
      <w:r w:rsidRPr="00B241AE">
        <w:rPr>
          <w:i/>
          <w:iCs/>
          <w:lang w:val="es-AR"/>
        </w:rPr>
        <w:t>Como este pan estaba disperso por los montes y reunido se hizo uno, así sea reunida tu Iglesia de l</w:t>
      </w:r>
      <w:r w:rsidR="006C339E">
        <w:rPr>
          <w:i/>
          <w:iCs/>
          <w:lang w:val="es-AR"/>
        </w:rPr>
        <w:t>os confines de la tierra en tu R</w:t>
      </w:r>
      <w:r w:rsidRPr="00B241AE">
        <w:rPr>
          <w:i/>
          <w:iCs/>
          <w:lang w:val="es-AR"/>
        </w:rPr>
        <w:t>eino. Porque tuya es la gloria y el poder por Jesucristo eternamente</w:t>
      </w:r>
      <w:r w:rsidRPr="00B241AE">
        <w:rPr>
          <w:rFonts w:ascii="Calibri" w:hAnsi="Calibri" w:cs="Calibri"/>
          <w:i/>
          <w:iCs/>
          <w:lang w:val="es-AR"/>
        </w:rPr>
        <w:t>. Amén.</w:t>
      </w:r>
    </w:p>
    <w:p w:rsidR="00B241AE" w:rsidRDefault="00B241AE" w:rsidP="00B241AE">
      <w:pPr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(Tomado de la </w:t>
      </w:r>
      <w:proofErr w:type="spellStart"/>
      <w:r>
        <w:rPr>
          <w:rFonts w:ascii="Calibri" w:hAnsi="Calibri" w:cs="Calibri"/>
          <w:lang w:val="es-AR"/>
        </w:rPr>
        <w:t>Didajé</w:t>
      </w:r>
      <w:proofErr w:type="spellEnd"/>
      <w:r>
        <w:rPr>
          <w:rFonts w:ascii="Calibri" w:hAnsi="Calibri" w:cs="Calibri"/>
          <w:lang w:val="es-AR"/>
        </w:rPr>
        <w:t>, texto cristiano de principios del siglo II)</w:t>
      </w:r>
    </w:p>
    <w:p w:rsidR="00B241AE" w:rsidRDefault="00B241AE" w:rsidP="00B241AE">
      <w:pPr>
        <w:jc w:val="both"/>
        <w:rPr>
          <w:rFonts w:ascii="Calibri" w:hAnsi="Calibri" w:cs="Calibri"/>
          <w:lang w:val="es-AR"/>
        </w:rPr>
      </w:pPr>
    </w:p>
    <w:p w:rsidR="00B241AE" w:rsidRPr="00B241AE" w:rsidRDefault="00B241AE" w:rsidP="00B241AE">
      <w:pPr>
        <w:jc w:val="both"/>
        <w:rPr>
          <w:rFonts w:ascii="Calibri" w:hAnsi="Calibri" w:cs="Calibri"/>
          <w:b/>
          <w:bCs/>
          <w:lang w:val="es-AR"/>
        </w:rPr>
      </w:pPr>
      <w:r w:rsidRPr="00B241AE">
        <w:rPr>
          <w:rFonts w:ascii="Calibri" w:hAnsi="Calibri" w:cs="Calibri"/>
          <w:b/>
          <w:bCs/>
          <w:lang w:val="es-AR"/>
        </w:rPr>
        <w:t>Himnos y Canciones</w:t>
      </w:r>
    </w:p>
    <w:p w:rsidR="00B241AE" w:rsidRDefault="00B241AE" w:rsidP="00B241AE">
      <w:pPr>
        <w:jc w:val="both"/>
        <w:rPr>
          <w:lang w:val="es-AR"/>
        </w:rPr>
      </w:pPr>
      <w:r>
        <w:rPr>
          <w:lang w:val="es-AR"/>
        </w:rPr>
        <w:t>Himnos: Cuán Grande es Él; Oh, Criaturas del Señor; Por la Excelsa Majestad.</w:t>
      </w:r>
    </w:p>
    <w:p w:rsidR="00B241AE" w:rsidRDefault="00B241AE" w:rsidP="00B241AE">
      <w:pPr>
        <w:jc w:val="both"/>
        <w:rPr>
          <w:lang w:val="es-AR"/>
        </w:rPr>
      </w:pPr>
      <w:r>
        <w:rPr>
          <w:lang w:val="es-AR"/>
        </w:rPr>
        <w:t xml:space="preserve">Cantos: Aleluya Caribeño; Mi Vida Esto no es Mundo; Eres Santo; Pan de Vida y Kirie </w:t>
      </w:r>
      <w:proofErr w:type="spellStart"/>
      <w:r>
        <w:rPr>
          <w:lang w:val="es-AR"/>
        </w:rPr>
        <w:t>Eleison</w:t>
      </w:r>
      <w:proofErr w:type="spellEnd"/>
      <w:r>
        <w:rPr>
          <w:lang w:val="es-AR"/>
        </w:rPr>
        <w:t xml:space="preserve"> (Imploramos tu piedad…).</w:t>
      </w:r>
    </w:p>
    <w:p w:rsidR="006B7D81" w:rsidRDefault="006B7D81" w:rsidP="00B241AE">
      <w:pPr>
        <w:jc w:val="both"/>
        <w:rPr>
          <w:lang w:val="es-AR"/>
        </w:rPr>
      </w:pPr>
    </w:p>
    <w:p w:rsidR="006B7D81" w:rsidRPr="006B7D81" w:rsidRDefault="006B7D81" w:rsidP="00B241AE">
      <w:pPr>
        <w:jc w:val="both"/>
        <w:rPr>
          <w:b/>
          <w:bCs/>
          <w:lang w:val="es-AR"/>
        </w:rPr>
      </w:pPr>
      <w:r w:rsidRPr="006B7D81">
        <w:rPr>
          <w:b/>
          <w:bCs/>
          <w:lang w:val="es-AR"/>
        </w:rPr>
        <w:t>Textos Bíblicos</w:t>
      </w:r>
    </w:p>
    <w:p w:rsidR="006B7D81" w:rsidRDefault="008F1705" w:rsidP="00B241AE">
      <w:pPr>
        <w:jc w:val="both"/>
        <w:rPr>
          <w:lang w:val="es-AR"/>
        </w:rPr>
      </w:pPr>
      <w:r>
        <w:rPr>
          <w:lang w:val="es-AR"/>
        </w:rPr>
        <w:t>Génesis 1:1-2:3; Éxodo 16:1-18; Salmo 8; Isaías 65:17-25; Jeremías 14: 2-5</w:t>
      </w:r>
      <w:r w:rsidR="006C339E">
        <w:rPr>
          <w:lang w:val="es-AR"/>
        </w:rPr>
        <w:t xml:space="preserve">; </w:t>
      </w:r>
      <w:r>
        <w:rPr>
          <w:lang w:val="es-AR"/>
        </w:rPr>
        <w:t>Mateo 20: 1-16; Lucas 4: 1-13 y 18:18-30; Hechos 2: 42-47; Romanos 8: 18-23 y Apocalipsis 21: 1-7.</w:t>
      </w:r>
    </w:p>
    <w:p w:rsidR="008F1705" w:rsidRPr="00911CA0" w:rsidRDefault="008F1705" w:rsidP="00B241AE">
      <w:pPr>
        <w:jc w:val="both"/>
        <w:rPr>
          <w:lang w:val="es-AR"/>
        </w:rPr>
      </w:pPr>
    </w:p>
    <w:sectPr w:rsidR="008F1705" w:rsidRPr="00911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4E"/>
    <w:rsid w:val="00297827"/>
    <w:rsid w:val="002B710A"/>
    <w:rsid w:val="00483BE3"/>
    <w:rsid w:val="006B7D81"/>
    <w:rsid w:val="006C339E"/>
    <w:rsid w:val="008F1705"/>
    <w:rsid w:val="00911CA0"/>
    <w:rsid w:val="00B241AE"/>
    <w:rsid w:val="00B52D4D"/>
    <w:rsid w:val="00B8584E"/>
    <w:rsid w:val="00B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Pose</dc:creator>
  <cp:lastModifiedBy>Abel</cp:lastModifiedBy>
  <cp:revision>2</cp:revision>
  <dcterms:created xsi:type="dcterms:W3CDTF">2019-08-26T17:04:00Z</dcterms:created>
  <dcterms:modified xsi:type="dcterms:W3CDTF">2019-08-26T17:04:00Z</dcterms:modified>
</cp:coreProperties>
</file>