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C9" w:rsidRPr="00E3084F" w:rsidRDefault="00136750" w:rsidP="00136750">
      <w:pPr>
        <w:pStyle w:val="Sinespaciado"/>
        <w:rPr>
          <w:b/>
          <w:lang w:val="es-ES_tradnl"/>
        </w:rPr>
      </w:pPr>
      <w:r w:rsidRPr="00E3084F">
        <w:rPr>
          <w:b/>
          <w:lang w:val="es-ES_tradnl"/>
        </w:rPr>
        <w:t>IGLESIA EVANGÉLICA METODISTA DE LA PLATA</w:t>
      </w:r>
    </w:p>
    <w:p w:rsidR="00136750" w:rsidRDefault="00136750" w:rsidP="00136750">
      <w:pPr>
        <w:pStyle w:val="Sinespaciado"/>
        <w:rPr>
          <w:i/>
          <w:lang w:val="es-ES_tradnl"/>
        </w:rPr>
      </w:pPr>
      <w:r w:rsidRPr="00E3084F">
        <w:rPr>
          <w:i/>
          <w:lang w:val="es-ES_tradnl"/>
        </w:rPr>
        <w:t>Recordación de los 500 años de la Reforma Religiosa del Siglo XVI</w:t>
      </w:r>
    </w:p>
    <w:p w:rsidR="00E3084F" w:rsidRPr="00E3084F" w:rsidRDefault="00E3084F" w:rsidP="00136750">
      <w:pPr>
        <w:pStyle w:val="Sinespaciado"/>
        <w:rPr>
          <w:i/>
          <w:lang w:val="es-ES_tradnl"/>
        </w:rPr>
      </w:pPr>
    </w:p>
    <w:p w:rsidR="00136750" w:rsidRPr="00E56249" w:rsidRDefault="00136750" w:rsidP="00136750">
      <w:pPr>
        <w:pStyle w:val="Sinespaciado"/>
        <w:ind w:left="708"/>
        <w:rPr>
          <w:b/>
          <w:sz w:val="48"/>
          <w:szCs w:val="48"/>
          <w:lang w:val="es-ES_tradnl"/>
        </w:rPr>
      </w:pPr>
      <w:r>
        <w:rPr>
          <w:lang w:val="es-ES_tradnl"/>
        </w:rPr>
        <w:t xml:space="preserve">Presentación 1  </w:t>
      </w:r>
      <w:r w:rsidRPr="00E07698">
        <w:rPr>
          <w:i/>
          <w:sz w:val="20"/>
          <w:szCs w:val="20"/>
          <w:lang w:val="es-ES_tradnl"/>
        </w:rPr>
        <w:t>(12 de marzo)</w:t>
      </w:r>
      <w:r>
        <w:rPr>
          <w:lang w:val="es-ES_tradnl"/>
        </w:rPr>
        <w:t xml:space="preserve"> - </w:t>
      </w:r>
      <w:r w:rsidRPr="00E56249">
        <w:rPr>
          <w:b/>
          <w:sz w:val="48"/>
          <w:szCs w:val="48"/>
          <w:lang w:val="es-ES_tradnl"/>
        </w:rPr>
        <w:t>¿Qué fue la Reforma Religiosa del Siglo XVI?</w:t>
      </w:r>
    </w:p>
    <w:p w:rsidR="00E3084F" w:rsidRDefault="00E3084F" w:rsidP="00136750">
      <w:pPr>
        <w:pStyle w:val="Sinespaciado"/>
        <w:rPr>
          <w:lang w:val="es-ES_tradnl"/>
        </w:rPr>
      </w:pPr>
    </w:p>
    <w:p w:rsidR="00136750" w:rsidRPr="00E3084F" w:rsidRDefault="00136750" w:rsidP="00E3084F">
      <w:pPr>
        <w:pStyle w:val="Sinespaciado"/>
        <w:jc w:val="center"/>
        <w:rPr>
          <w:b/>
          <w:sz w:val="28"/>
          <w:szCs w:val="28"/>
          <w:lang w:val="es-ES_tradnl"/>
        </w:rPr>
      </w:pPr>
      <w:r w:rsidRPr="00E3084F">
        <w:rPr>
          <w:b/>
          <w:sz w:val="28"/>
          <w:szCs w:val="28"/>
          <w:lang w:val="es-ES_tradnl"/>
        </w:rPr>
        <w:t>TEXTO DE LA PRESENTACIÓN</w:t>
      </w:r>
    </w:p>
    <w:p w:rsidR="00E3084F" w:rsidRDefault="00E3084F" w:rsidP="00136750">
      <w:pPr>
        <w:pStyle w:val="Sinespaciado"/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966"/>
        <w:gridCol w:w="5262"/>
        <w:gridCol w:w="5841"/>
      </w:tblGrid>
      <w:tr w:rsidR="00B77135" w:rsidTr="00B77135">
        <w:tc>
          <w:tcPr>
            <w:tcW w:w="3966" w:type="dxa"/>
          </w:tcPr>
          <w:p w:rsidR="00136750" w:rsidRDefault="00136750" w:rsidP="00A226BA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IMAGEN</w:t>
            </w:r>
          </w:p>
        </w:tc>
        <w:tc>
          <w:tcPr>
            <w:tcW w:w="5262" w:type="dxa"/>
          </w:tcPr>
          <w:p w:rsidR="00136750" w:rsidRDefault="00136750" w:rsidP="00A226BA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LECTOR 1</w:t>
            </w:r>
          </w:p>
        </w:tc>
        <w:tc>
          <w:tcPr>
            <w:tcW w:w="5841" w:type="dxa"/>
          </w:tcPr>
          <w:p w:rsidR="00136750" w:rsidRDefault="00136750" w:rsidP="00A226BA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LECTOR 2</w:t>
            </w:r>
          </w:p>
        </w:tc>
      </w:tr>
      <w:tr w:rsidR="00B77135" w:rsidTr="00B77135">
        <w:tc>
          <w:tcPr>
            <w:tcW w:w="3966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  <w:p w:rsidR="00A226BA" w:rsidRDefault="001F36BA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.35pt;margin-top:37.1pt;width:139.4pt;height:41.95pt;z-index:251659264" filled="f" stroked="f">
                  <v:textbox>
                    <w:txbxContent>
                      <w:p w:rsidR="00874EDB" w:rsidRPr="00874EDB" w:rsidRDefault="00874EDB" w:rsidP="00874EDB">
                        <w:pPr>
                          <w:pStyle w:val="Sinespaciado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</w:pPr>
                        <w:r w:rsidRPr="00874EDB">
                          <w:rPr>
                            <w:rFonts w:ascii="Old English Text MT" w:hAnsi="Old English Text MT"/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  <w:t>La reforma Religiosa del Siglo</w:t>
                        </w:r>
                        <w:r w:rsidRPr="00874EDB">
                          <w:rPr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  <w:t xml:space="preserve"> </w:t>
                        </w:r>
                        <w:r w:rsidRPr="00874EDB">
                          <w:rPr>
                            <w:rFonts w:ascii="Bernard MT Condensed" w:hAnsi="Bernard MT Condensed"/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  <w:t>XVI</w:t>
                        </w:r>
                      </w:p>
                      <w:p w:rsidR="00874EDB" w:rsidRPr="0003366C" w:rsidRDefault="00874EDB" w:rsidP="00874EDB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A226BA">
              <w:rPr>
                <w:noProof/>
                <w:lang w:eastAsia="es-ES"/>
              </w:rPr>
              <w:drawing>
                <wp:inline distT="0" distB="0" distL="0" distR="0">
                  <wp:extent cx="1959379" cy="1100178"/>
                  <wp:effectExtent l="19050" t="0" r="2771" b="0"/>
                  <wp:docPr id="1" name="Imagen 1" descr="Resultado de imagen para casti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stil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6" cy="110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6BA" w:rsidRDefault="00A226BA" w:rsidP="00136750">
            <w:pPr>
              <w:pStyle w:val="Sinespaciado"/>
              <w:rPr>
                <w:lang w:val="es-ES_tradnl"/>
              </w:rPr>
            </w:pP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</w:p>
          <w:p w:rsidR="004A61E8" w:rsidRDefault="001F36BA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77.5pt;margin-top:5.8pt;width:26.15pt;height:19.6pt;z-index:251661312" fillcolor="#d8d8d8 [2732]">
                  <v:textbox style="layout-flow:vertical-ideographic"/>
                </v:shape>
              </w:pict>
            </w: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</w:p>
          <w:p w:rsidR="00A226BA" w:rsidRDefault="00FE1A1A" w:rsidP="00136750">
            <w:pPr>
              <w:pStyle w:val="Sinespaciado"/>
              <w:rPr>
                <w:lang w:val="es-ES_tradnl"/>
              </w:rPr>
            </w:pPr>
            <w:r w:rsidRPr="00FE1A1A">
              <w:rPr>
                <w:noProof/>
                <w:lang w:eastAsia="es-ES"/>
              </w:rPr>
              <w:drawing>
                <wp:inline distT="0" distB="0" distL="0" distR="0">
                  <wp:extent cx="1832957" cy="1289166"/>
                  <wp:effectExtent l="209550" t="190500" r="224443" b="177684"/>
                  <wp:docPr id="6" name="Imagen 1" descr="Resultado de imagen para luter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2" descr="Resultado de imagen para lu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802" cy="1292573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Pr="00874EDB" w:rsidRDefault="00A226BA" w:rsidP="00136750">
            <w:pPr>
              <w:pStyle w:val="Sinespaciado"/>
              <w:rPr>
                <w:rFonts w:ascii="Arial Narrow" w:hAnsi="Arial Narrow"/>
                <w:i/>
                <w:lang w:val="es-ES_tradnl"/>
              </w:rPr>
            </w:pPr>
            <w:r w:rsidRPr="00874EDB">
              <w:rPr>
                <w:rFonts w:ascii="Arial Narrow" w:hAnsi="Arial Narrow"/>
                <w:i/>
                <w:lang w:val="es-ES_tradnl"/>
              </w:rPr>
              <w:t xml:space="preserve">Se escucha en el piano una estrofa de “Castillo fuerte”, </w:t>
            </w:r>
            <w:r w:rsidR="000A3444">
              <w:rPr>
                <w:rFonts w:ascii="Arial Narrow" w:hAnsi="Arial Narrow"/>
                <w:i/>
                <w:lang w:val="es-ES_tradnl"/>
              </w:rPr>
              <w:t xml:space="preserve">y </w:t>
            </w:r>
            <w:r w:rsidRPr="00874EDB">
              <w:rPr>
                <w:rFonts w:ascii="Arial Narrow" w:hAnsi="Arial Narrow"/>
                <w:i/>
                <w:lang w:val="es-ES_tradnl"/>
              </w:rPr>
              <w:t xml:space="preserve">al terminar </w:t>
            </w:r>
            <w:r w:rsidR="00874EDB" w:rsidRPr="00874EDB">
              <w:rPr>
                <w:rFonts w:ascii="Arial Narrow" w:hAnsi="Arial Narrow"/>
                <w:i/>
                <w:lang w:val="es-ES_tradnl"/>
              </w:rPr>
              <w:t>el lector dice</w:t>
            </w:r>
            <w:r w:rsidRPr="00874EDB">
              <w:rPr>
                <w:rFonts w:ascii="Arial Narrow" w:hAnsi="Arial Narrow"/>
                <w:i/>
                <w:lang w:val="es-ES_tradnl"/>
              </w:rPr>
              <w:t>:</w:t>
            </w:r>
          </w:p>
          <w:p w:rsidR="00A226BA" w:rsidRPr="0097316B" w:rsidRDefault="00A226BA" w:rsidP="0097316B">
            <w:pPr>
              <w:pStyle w:val="Sinespaciado"/>
              <w:ind w:left="708"/>
              <w:rPr>
                <w:i/>
                <w:lang w:val="es-ES_tradnl"/>
              </w:rPr>
            </w:pPr>
            <w:r w:rsidRPr="0097316B">
              <w:rPr>
                <w:i/>
                <w:lang w:val="es-ES_tradnl"/>
              </w:rPr>
              <w:t>“Castillo fuerte es nuestro Dios</w:t>
            </w:r>
          </w:p>
          <w:p w:rsidR="00A226BA" w:rsidRPr="0097316B" w:rsidRDefault="00A226BA" w:rsidP="0097316B">
            <w:pPr>
              <w:pStyle w:val="Sinespaciado"/>
              <w:ind w:left="708"/>
              <w:rPr>
                <w:i/>
                <w:lang w:val="es-ES_tradnl"/>
              </w:rPr>
            </w:pPr>
            <w:r w:rsidRPr="0097316B">
              <w:rPr>
                <w:i/>
                <w:lang w:val="es-ES_tradnl"/>
              </w:rPr>
              <w:t>Defensa y buen escudo,</w:t>
            </w:r>
          </w:p>
          <w:p w:rsidR="00A226BA" w:rsidRPr="0097316B" w:rsidRDefault="00A226BA" w:rsidP="0097316B">
            <w:pPr>
              <w:pStyle w:val="Sinespaciado"/>
              <w:ind w:left="708"/>
              <w:rPr>
                <w:i/>
                <w:lang w:val="es-ES_tradnl"/>
              </w:rPr>
            </w:pPr>
            <w:r w:rsidRPr="0097316B">
              <w:rPr>
                <w:i/>
                <w:lang w:val="es-ES_tradnl"/>
              </w:rPr>
              <w:t>Con su poder nos librará en todo trance agudo”</w:t>
            </w:r>
          </w:p>
          <w:p w:rsidR="00874EDB" w:rsidRDefault="00874EDB" w:rsidP="00A226BA">
            <w:pPr>
              <w:pStyle w:val="Sinespaciado"/>
              <w:rPr>
                <w:lang w:val="es-ES_tradnl"/>
              </w:rPr>
            </w:pPr>
          </w:p>
          <w:p w:rsidR="00874EDB" w:rsidRDefault="00874EDB" w:rsidP="0097316B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Estas primeras palabras del himno escrito por Martín Lutero, se han transformado a lo largo de estos 500 años en el emblema de</w:t>
            </w:r>
            <w:r w:rsidR="0097316B">
              <w:rPr>
                <w:lang w:val="es-ES_tradnl"/>
              </w:rPr>
              <w:t xml:space="preserve"> uno de los</w:t>
            </w:r>
            <w:r>
              <w:rPr>
                <w:lang w:val="es-ES_tradnl"/>
              </w:rPr>
              <w:t xml:space="preserve"> movimiento</w:t>
            </w:r>
            <w:r w:rsidR="0097316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 de renovación espiritual </w:t>
            </w:r>
            <w:r w:rsidR="0097316B">
              <w:rPr>
                <w:lang w:val="es-ES_tradnl"/>
              </w:rPr>
              <w:t>más grandes que registran los 2000 años de Cristianismo.</w:t>
            </w:r>
          </w:p>
          <w:p w:rsidR="0097316B" w:rsidRDefault="0097316B" w:rsidP="0097316B">
            <w:pPr>
              <w:pStyle w:val="Sinespaciado"/>
              <w:rPr>
                <w:lang w:val="es-ES_tradnl"/>
              </w:rPr>
            </w:pPr>
          </w:p>
          <w:p w:rsidR="0097316B" w:rsidRDefault="0097316B" w:rsidP="0097316B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Nosotros, los Metodistas, si bien comenzamos </w:t>
            </w:r>
            <w:r w:rsidR="00885157">
              <w:rPr>
                <w:lang w:val="es-ES_tradnl"/>
              </w:rPr>
              <w:t>alrededor de</w:t>
            </w:r>
            <w:r w:rsidR="00E14800">
              <w:rPr>
                <w:lang w:val="es-ES_tradnl"/>
              </w:rPr>
              <w:t xml:space="preserve"> dos</w:t>
            </w:r>
            <w:r>
              <w:rPr>
                <w:lang w:val="es-ES_tradnl"/>
              </w:rPr>
              <w:t xml:space="preserve"> siglos después, nos identificamos como uno de los herederos de aquel episodio.</w:t>
            </w:r>
          </w:p>
          <w:p w:rsidR="0097316B" w:rsidRDefault="0097316B" w:rsidP="0097316B">
            <w:pPr>
              <w:pStyle w:val="Sinespaciado"/>
              <w:rPr>
                <w:lang w:val="es-ES_tradnl"/>
              </w:rPr>
            </w:pPr>
          </w:p>
          <w:p w:rsidR="0097316B" w:rsidRDefault="0097316B" w:rsidP="0097316B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Sería un error adjudicar una fecha precisa al comienzo de este movimiento, </w:t>
            </w:r>
            <w:r w:rsidR="000A3444">
              <w:rPr>
                <w:lang w:val="es-ES_tradnl"/>
              </w:rPr>
              <w:t xml:space="preserve">pero </w:t>
            </w:r>
            <w:r>
              <w:rPr>
                <w:lang w:val="es-ES_tradnl"/>
              </w:rPr>
              <w:t>tradicionalmente definimos el “día de la Reforma”</w:t>
            </w:r>
            <w:r w:rsidR="00E14800">
              <w:rPr>
                <w:lang w:val="es-ES_tradnl"/>
              </w:rPr>
              <w:t xml:space="preserve"> a</w:t>
            </w:r>
            <w:r>
              <w:rPr>
                <w:lang w:val="es-ES_tradnl"/>
              </w:rPr>
              <w:t xml:space="preserve">l 31 de </w:t>
            </w:r>
            <w:r w:rsidR="00545D1B">
              <w:rPr>
                <w:lang w:val="es-ES_tradnl"/>
              </w:rPr>
              <w:t>octubre</w:t>
            </w:r>
            <w:r>
              <w:rPr>
                <w:lang w:val="es-ES_tradnl"/>
              </w:rPr>
              <w:t xml:space="preserve"> de cada año y en este año 2017, se cumplen 500 años del momento en el que Martín Lutero clavó en las puertas de la Catedral de </w:t>
            </w:r>
            <w:proofErr w:type="spellStart"/>
            <w:r>
              <w:rPr>
                <w:lang w:val="es-ES_tradnl"/>
              </w:rPr>
              <w:t>Wittemberg</w:t>
            </w:r>
            <w:proofErr w:type="spellEnd"/>
            <w:r>
              <w:rPr>
                <w:lang w:val="es-ES_tradnl"/>
              </w:rPr>
              <w:t>, sus 95 tesis dando los fundamentos principales de la Reforma.</w:t>
            </w:r>
          </w:p>
          <w:p w:rsidR="00E14800" w:rsidRDefault="00E14800" w:rsidP="0097316B">
            <w:pPr>
              <w:pStyle w:val="Sinespaciado"/>
              <w:rPr>
                <w:lang w:val="es-ES_tradnl"/>
              </w:rPr>
            </w:pPr>
          </w:p>
          <w:p w:rsidR="00E14800" w:rsidRDefault="00E14800" w:rsidP="0097316B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Las Iglesias Evangélicas de la Argentina</w:t>
            </w:r>
            <w:r w:rsidR="000A3444">
              <w:rPr>
                <w:lang w:val="es-ES_tradnl"/>
              </w:rPr>
              <w:t xml:space="preserve"> y de muchos países</w:t>
            </w:r>
            <w:r>
              <w:rPr>
                <w:lang w:val="es-ES_tradnl"/>
              </w:rPr>
              <w:t xml:space="preserve"> resolvimos dedicar todo este año a recordar aquellos eventos y llamamos al 2017 como “Año de la Reforma”</w:t>
            </w:r>
            <w:r w:rsidR="000A3444">
              <w:rPr>
                <w:lang w:val="es-ES_tradnl"/>
              </w:rPr>
              <w:t>.</w:t>
            </w:r>
          </w:p>
          <w:p w:rsidR="000A3444" w:rsidRDefault="000A3444" w:rsidP="0097316B">
            <w:pPr>
              <w:pStyle w:val="Sinespaciado"/>
              <w:rPr>
                <w:lang w:val="es-ES_tradnl"/>
              </w:rPr>
            </w:pPr>
          </w:p>
          <w:p w:rsidR="000A3444" w:rsidRDefault="000A3444" w:rsidP="00F6462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Tan importantes fueron estos hechos que el Papa Actual, Francisco</w:t>
            </w:r>
            <w:r w:rsidR="00F6462D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en su reciente homilía</w:t>
            </w:r>
            <w:r w:rsidR="00E3084F">
              <w:rPr>
                <w:lang w:val="es-ES_tradnl"/>
              </w:rPr>
              <w:t xml:space="preserve"> del 30 de noviembre de 2016</w:t>
            </w:r>
            <w:r>
              <w:rPr>
                <w:lang w:val="es-ES_tradnl"/>
              </w:rPr>
              <w:t>,</w:t>
            </w:r>
            <w:r w:rsidR="00E3084F">
              <w:rPr>
                <w:lang w:val="es-ES_tradnl"/>
              </w:rPr>
              <w:t xml:space="preserve"> al iniciarse el “Año de la Reforma”</w:t>
            </w:r>
            <w:r>
              <w:rPr>
                <w:lang w:val="es-ES_tradnl"/>
              </w:rPr>
              <w:t xml:space="preserve"> reconoció públicamente su valor para toda la religiosidad cristiana de cualquier signo. </w:t>
            </w:r>
          </w:p>
          <w:p w:rsidR="00A246D7" w:rsidRDefault="00A246D7" w:rsidP="00F6462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Por lo tanto quede bien claro, que este Programa no está destinado a criticar a la actual Iglesia Católica Apostólica y Romana.</w:t>
            </w:r>
          </w:p>
          <w:p w:rsidR="00A246D7" w:rsidRDefault="00A246D7" w:rsidP="00F6462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Cuando se refiera a ella se lo hará como dato histórico acontecido hace 500 años o más y que desató la Reforma Protestante.</w:t>
            </w:r>
          </w:p>
        </w:tc>
        <w:tc>
          <w:tcPr>
            <w:tcW w:w="5841" w:type="dxa"/>
          </w:tcPr>
          <w:p w:rsidR="00136750" w:rsidRDefault="00E14800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 </w:t>
            </w:r>
          </w:p>
        </w:tc>
      </w:tr>
      <w:tr w:rsidR="00B77135" w:rsidTr="00B77135">
        <w:tc>
          <w:tcPr>
            <w:tcW w:w="3966" w:type="dxa"/>
          </w:tcPr>
          <w:p w:rsidR="00136750" w:rsidRDefault="001F36BA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pict>
                <v:shape id="_x0000_s1028" type="#_x0000_t202" style="position:absolute;margin-left:9pt;margin-top:5.4pt;width:2in;height:77.9pt;z-index:251660288;mso-position-horizontal-relative:text;mso-position-vertical-relative:text" filled="f" stroked="f">
                  <v:textbox>
                    <w:txbxContent>
                      <w:p w:rsidR="00E14800" w:rsidRPr="00874EDB" w:rsidRDefault="00E14800" w:rsidP="00E14800">
                        <w:pPr>
                          <w:pStyle w:val="Sinespaciado"/>
                          <w:rPr>
                            <w:b/>
                            <w:lang w:val="es-ES_tradnl"/>
                          </w:rPr>
                        </w:pPr>
                        <w:r w:rsidRPr="00874EDB">
                          <w:rPr>
                            <w:b/>
                            <w:lang w:val="es-ES_tradnl"/>
                          </w:rPr>
                          <w:t>PRESENTACIÓN 1</w:t>
                        </w:r>
                      </w:p>
                      <w:p w:rsidR="00E14800" w:rsidRPr="00874EDB" w:rsidRDefault="00E14800" w:rsidP="00E14800">
                        <w:pPr>
                          <w:pStyle w:val="Sinespaciado"/>
                          <w:jc w:val="right"/>
                          <w:rPr>
                            <w:b/>
                            <w:color w:val="FFFF00"/>
                            <w:sz w:val="32"/>
                            <w:szCs w:val="32"/>
                            <w:lang w:val="es-ES_tradnl"/>
                          </w:rPr>
                        </w:pPr>
                        <w:r w:rsidRPr="00874EDB">
                          <w:rPr>
                            <w:b/>
                            <w:color w:val="FFFF00"/>
                            <w:sz w:val="32"/>
                            <w:szCs w:val="32"/>
                            <w:lang w:val="es-ES_tradnl"/>
                          </w:rPr>
                          <w:t>¿Qué fue la Reforma Religiosa del Siglo XVI?</w:t>
                        </w:r>
                      </w:p>
                      <w:p w:rsidR="00E14800" w:rsidRPr="00874EDB" w:rsidRDefault="00E14800" w:rsidP="00E14800">
                        <w:pPr>
                          <w:pStyle w:val="Sinespaciado"/>
                          <w:rPr>
                            <w:color w:val="FFFF00"/>
                            <w:lang w:val="es-ES_tradnl"/>
                          </w:rPr>
                        </w:pPr>
                      </w:p>
                      <w:p w:rsidR="00E14800" w:rsidRPr="0003366C" w:rsidRDefault="00E14800" w:rsidP="00E14800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E14800" w:rsidRPr="00E14800">
              <w:rPr>
                <w:noProof/>
                <w:lang w:eastAsia="es-ES"/>
              </w:rPr>
              <w:drawing>
                <wp:inline distT="0" distB="0" distL="0" distR="0">
                  <wp:extent cx="1959379" cy="1100178"/>
                  <wp:effectExtent l="19050" t="0" r="2771" b="0"/>
                  <wp:docPr id="2" name="Imagen 1" descr="Resultado de imagen para casti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stil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6" cy="110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4A61E8" w:rsidRDefault="00E14800" w:rsidP="004A61E8">
            <w:pPr>
              <w:pStyle w:val="Sinespaciado"/>
              <w:rPr>
                <w:rFonts w:cstheme="minorHAnsi"/>
                <w:lang w:val="es-ES_tradnl"/>
              </w:rPr>
            </w:pPr>
            <w:r>
              <w:rPr>
                <w:lang w:val="es-ES_tradnl"/>
              </w:rPr>
              <w:t xml:space="preserve">Si bien </w:t>
            </w:r>
            <w:r w:rsidR="004A61E8">
              <w:rPr>
                <w:lang w:val="es-ES_tradnl"/>
              </w:rPr>
              <w:t xml:space="preserve">a </w:t>
            </w:r>
            <w:r>
              <w:rPr>
                <w:lang w:val="es-ES_tradnl"/>
              </w:rPr>
              <w:t xml:space="preserve">este episodio histórico se lo designa como “Reforma Religiosa”, </w:t>
            </w:r>
            <w:r w:rsidRPr="004A61E8">
              <w:rPr>
                <w:rFonts w:cstheme="minorHAnsi"/>
                <w:lang w:val="es-ES_tradnl"/>
              </w:rPr>
              <w:t>en realidad fue mucho más que eso</w:t>
            </w:r>
            <w:r w:rsidR="004A61E8">
              <w:rPr>
                <w:rFonts w:cstheme="minorHAnsi"/>
                <w:lang w:val="es-ES_tradnl"/>
              </w:rPr>
              <w:t>.</w:t>
            </w:r>
          </w:p>
          <w:p w:rsidR="004A61E8" w:rsidRPr="004A61E8" w:rsidRDefault="004A61E8" w:rsidP="004A61E8">
            <w:pPr>
              <w:pStyle w:val="Sinespaciad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 verdad que se inició como un movimiento religioso de base doctrinaria y procurando reformar la realidad de la Iglesia</w:t>
            </w:r>
            <w:r w:rsidR="00A246D7">
              <w:rPr>
                <w:rFonts w:cstheme="minorHAnsi"/>
                <w:lang w:val="es-ES_tradnl"/>
              </w:rPr>
              <w:t xml:space="preserve"> oficial</w:t>
            </w:r>
            <w:r>
              <w:rPr>
                <w:rFonts w:cstheme="minorHAnsi"/>
                <w:lang w:val="es-ES_tradnl"/>
              </w:rPr>
              <w:t xml:space="preserve">, </w:t>
            </w:r>
            <w:r w:rsidR="00E14800" w:rsidRPr="004A61E8">
              <w:rPr>
                <w:rFonts w:cstheme="minorHAnsi"/>
                <w:lang w:val="es-ES_tradnl"/>
              </w:rPr>
              <w:t xml:space="preserve"> </w:t>
            </w:r>
            <w:r w:rsidRPr="004A61E8">
              <w:rPr>
                <w:rFonts w:cstheme="minorHAnsi"/>
                <w:lang w:val="es-ES_tradnl"/>
              </w:rPr>
              <w:t xml:space="preserve">pero </w:t>
            </w:r>
            <w:r>
              <w:rPr>
                <w:rFonts w:cstheme="minorHAnsi"/>
                <w:lang w:val="es-ES_tradnl"/>
              </w:rPr>
              <w:t>además</w:t>
            </w:r>
            <w:r w:rsidRPr="004A61E8">
              <w:rPr>
                <w:rFonts w:cstheme="minorHAnsi"/>
                <w:lang w:val="es-ES_tradnl"/>
              </w:rPr>
              <w:t xml:space="preserve"> tuvo un enorme impacto en cuestiones sociales, políticas, económicas, científicas, culturales, </w:t>
            </w:r>
            <w:r w:rsidR="00CC0A02">
              <w:rPr>
                <w:rFonts w:cstheme="minorHAnsi"/>
                <w:lang w:val="es-ES_tradnl"/>
              </w:rPr>
              <w:t>artísticas</w:t>
            </w:r>
            <w:r w:rsidRPr="004A61E8">
              <w:rPr>
                <w:rFonts w:cstheme="minorHAnsi"/>
                <w:lang w:val="es-ES_tradnl"/>
              </w:rPr>
              <w:t>, etc. que llegan hasta nuestros días.</w:t>
            </w:r>
          </w:p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B77135" w:rsidTr="00B77135">
        <w:tc>
          <w:tcPr>
            <w:tcW w:w="3966" w:type="dxa"/>
          </w:tcPr>
          <w:p w:rsidR="00136750" w:rsidRDefault="0058129F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167198" cy="1625670"/>
                  <wp:effectExtent l="19050" t="0" r="4502" b="0"/>
                  <wp:docPr id="10" name="Imagen 10" descr="Resultado de imagen para lu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lu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65" cy="162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4A61E8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La idea inicial nació de la convicción de que la Iglesia </w:t>
            </w:r>
            <w:r w:rsidR="00A246D7">
              <w:rPr>
                <w:lang w:val="es-ES_tradnl"/>
              </w:rPr>
              <w:t xml:space="preserve">oficial </w:t>
            </w:r>
            <w:r>
              <w:rPr>
                <w:lang w:val="es-ES_tradnl"/>
              </w:rPr>
              <w:t>se había desviado de su propósito original y se buscaba recuperar ese sentido.</w:t>
            </w: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Los distintos “reformadores” no querían hacer una “nueva Iglesia”, querían reformar a la Iglesia</w:t>
            </w:r>
            <w:r w:rsidR="000A3444">
              <w:rPr>
                <w:lang w:val="es-ES_tradnl"/>
              </w:rPr>
              <w:t xml:space="preserve"> </w:t>
            </w:r>
            <w:r w:rsidR="00A246D7">
              <w:rPr>
                <w:lang w:val="es-ES_tradnl"/>
              </w:rPr>
              <w:t>oficial</w:t>
            </w:r>
            <w:r>
              <w:rPr>
                <w:lang w:val="es-ES_tradnl"/>
              </w:rPr>
              <w:t xml:space="preserve"> librándola de una enorme cantidad de intereses</w:t>
            </w:r>
            <w:r w:rsidR="000A3444">
              <w:rPr>
                <w:lang w:val="es-ES_tradnl"/>
              </w:rPr>
              <w:t xml:space="preserve"> y comportamientos</w:t>
            </w:r>
            <w:r>
              <w:rPr>
                <w:lang w:val="es-ES_tradnl"/>
              </w:rPr>
              <w:t xml:space="preserve"> que poco o nada tenían que ver con el sentido del Evangelio.</w:t>
            </w: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Esta reacción fue entendida en principio como un movimiento de “protesta” y de allí viene el nombre que hasta hoy usamos como “protestantes”.</w:t>
            </w:r>
          </w:p>
          <w:p w:rsidR="00886EB5" w:rsidRDefault="00886EB5" w:rsidP="00136750">
            <w:pPr>
              <w:pStyle w:val="Sinespaciado"/>
              <w:rPr>
                <w:lang w:val="es-ES_tradnl"/>
              </w:rPr>
            </w:pP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Pero la intención estaba muy lejos de quedarse en una simple “protesta”, se buscaba una “reforma” y para ello hacían falta “propuestas”.</w:t>
            </w:r>
          </w:p>
          <w:p w:rsidR="004A61E8" w:rsidRDefault="004A61E8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B77135" w:rsidTr="00B77135">
        <w:tc>
          <w:tcPr>
            <w:tcW w:w="3966" w:type="dxa"/>
          </w:tcPr>
          <w:p w:rsidR="00136750" w:rsidRDefault="00DD2709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308514" cy="1565761"/>
                  <wp:effectExtent l="19050" t="0" r="0" b="0"/>
                  <wp:docPr id="13" name="Imagen 13" descr="Resultado de imagen para cruz r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ruz r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64" cy="156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CD36DA" w:rsidRDefault="0082696B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Lo que sucedió fue que las “protestas” al estar acompañadas de sólidas “propuestas” afectaron profundamente a un sistema complejo de intereses de poderes de todo tipo y esto desató enormes luchas</w:t>
            </w:r>
            <w:r w:rsidR="00F6462D">
              <w:rPr>
                <w:lang w:val="es-ES_tradnl"/>
              </w:rPr>
              <w:t xml:space="preserve"> y rupturas</w:t>
            </w:r>
            <w:r>
              <w:rPr>
                <w:lang w:val="es-ES_tradnl"/>
              </w:rPr>
              <w:t>.</w:t>
            </w:r>
          </w:p>
          <w:p w:rsidR="00E3084F" w:rsidRDefault="00E3084F" w:rsidP="00136750">
            <w:pPr>
              <w:pStyle w:val="Sinespaciado"/>
              <w:rPr>
                <w:lang w:val="es-ES_tradnl"/>
              </w:rPr>
            </w:pPr>
          </w:p>
          <w:p w:rsidR="00136750" w:rsidRDefault="0082696B" w:rsidP="00CD36DA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Lamentablemente, la intención de “reformar” a la Iglesia Católica y al papado solo se logró muy limitadamente y la Reforma derivó en una profunda división de dimensiones inimaginables que  veremos en las siguientes presentaciones.</w:t>
            </w:r>
          </w:p>
        </w:tc>
      </w:tr>
      <w:tr w:rsidR="00B77135" w:rsidTr="00B77135">
        <w:tc>
          <w:tcPr>
            <w:tcW w:w="3966" w:type="dxa"/>
          </w:tcPr>
          <w:p w:rsidR="00136750" w:rsidRDefault="0058129F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350135" cy="1365504"/>
                  <wp:effectExtent l="19050" t="0" r="0" b="0"/>
                  <wp:docPr id="7" name="Imagen 7" descr="Resultado de imagen para fe en jesucri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fe en jesucri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49" cy="1366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CD36DA" w:rsidP="00E3084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Centralmente la Reforma fue “religiosa”. Apuntó a la recuperación de lo central del Evangelio, poniendo en su lugar al valor de la fe en Jesucristo, único mediador entre nosotros y Dios, rescató el valor de La Biblia como regla de fe y disipó una religiosidad basada en </w:t>
            </w:r>
            <w:r w:rsidR="00E3084F">
              <w:rPr>
                <w:lang w:val="es-ES_tradnl"/>
              </w:rPr>
              <w:t xml:space="preserve">el </w:t>
            </w:r>
            <w:r>
              <w:rPr>
                <w:lang w:val="es-ES_tradnl"/>
              </w:rPr>
              <w:t>miedo al castigo divino, para  centrarse en presentar a un Dios amoroso y perdonador mediante el sacrificio de su Hijo Jesús. Rescató el valor de las personas sin distinción alguna y luchó por los derechos igualitarios de las personas</w:t>
            </w:r>
            <w:r w:rsidR="00E3084F">
              <w:rPr>
                <w:lang w:val="es-ES_tradnl"/>
              </w:rPr>
              <w:t xml:space="preserve"> de cualquier condición</w:t>
            </w:r>
            <w:r>
              <w:rPr>
                <w:lang w:val="es-ES_tradnl"/>
              </w:rPr>
              <w:t>.</w:t>
            </w: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B77135" w:rsidTr="00B77135">
        <w:tc>
          <w:tcPr>
            <w:tcW w:w="3966" w:type="dxa"/>
          </w:tcPr>
          <w:p w:rsidR="00136750" w:rsidRDefault="0058129F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353669" cy="1637607"/>
                  <wp:effectExtent l="19050" t="0" r="8531" b="0"/>
                  <wp:docPr id="5" name="Imagen 4" descr="Resultado de imagen para cuanto es riqueza del vatic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uanto es riqueza del vatic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347" cy="163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E3084F" w:rsidRDefault="00CD36DA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Pero al hacer esto y tal vez sin proponérselo directamente</w:t>
            </w:r>
            <w:r w:rsidR="00E3084F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cambió el sistema político totalmente dependiente del Papa al punto tal que ningún rey de ninguna nación llegaba a serlo si no era coronado por el Papa. </w:t>
            </w:r>
          </w:p>
          <w:p w:rsidR="00136750" w:rsidRDefault="00CD36DA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Los impuestos que las naciones debían pagar a Roma eran inaceptables </w:t>
            </w:r>
            <w:r w:rsidR="00E3084F">
              <w:rPr>
                <w:lang w:val="es-ES_tradnl"/>
              </w:rPr>
              <w:t xml:space="preserve">e impagables </w:t>
            </w:r>
            <w:r>
              <w:rPr>
                <w:lang w:val="es-ES_tradnl"/>
              </w:rPr>
              <w:t>y era por demás evidente que se usaban para sostener un sistema con un nivel de corrupción</w:t>
            </w:r>
            <w:r w:rsidR="000D4F98">
              <w:rPr>
                <w:lang w:val="es-ES_tradnl"/>
              </w:rPr>
              <w:t>, lujo y derroche</w:t>
            </w:r>
            <w:r>
              <w:rPr>
                <w:lang w:val="es-ES_tradnl"/>
              </w:rPr>
              <w:t xml:space="preserve"> difícil de imaginar.</w:t>
            </w:r>
          </w:p>
          <w:p w:rsidR="000D4F98" w:rsidRDefault="000D4F98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Como siempre ha pasado</w:t>
            </w:r>
            <w:r w:rsidR="00CC0A02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tanta acumulación de riqueza para algunos es inevitablemente acompañada de una enorme pobreza para muchos.</w:t>
            </w:r>
          </w:p>
        </w:tc>
      </w:tr>
      <w:tr w:rsidR="00B77135" w:rsidTr="00B77135">
        <w:tc>
          <w:tcPr>
            <w:tcW w:w="3966" w:type="dxa"/>
          </w:tcPr>
          <w:p w:rsidR="00136750" w:rsidRDefault="000D5AFD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336165" cy="1770380"/>
                  <wp:effectExtent l="19050" t="0" r="6985" b="0"/>
                  <wp:docPr id="4" name="Imagen 1" descr="Resultado de imagen para la biblia de lu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a biblia de lu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65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E32CB0" w:rsidP="00E32CB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Al </w:t>
            </w:r>
            <w:r w:rsidR="00F6462D">
              <w:rPr>
                <w:lang w:val="es-ES_tradnl"/>
              </w:rPr>
              <w:t>ubicar</w:t>
            </w:r>
            <w:r>
              <w:rPr>
                <w:lang w:val="es-ES_tradnl"/>
              </w:rPr>
              <w:t xml:space="preserve"> a La Biblia como </w:t>
            </w:r>
            <w:r w:rsidR="00F6462D">
              <w:rPr>
                <w:lang w:val="es-ES_tradnl"/>
              </w:rPr>
              <w:t>regla de fe y de libre interpretación, fue</w:t>
            </w:r>
            <w:r>
              <w:rPr>
                <w:lang w:val="es-ES_tradnl"/>
              </w:rPr>
              <w:t xml:space="preserve"> necesario ponerla al alcance del pueblo, esto llevó a la necesidad de traducirla al lenguaje popular y a enseñarl</w:t>
            </w:r>
            <w:r w:rsidR="00E3084F">
              <w:rPr>
                <w:lang w:val="es-ES_tradnl"/>
              </w:rPr>
              <w:t>e</w:t>
            </w:r>
            <w:r>
              <w:rPr>
                <w:lang w:val="es-ES_tradnl"/>
              </w:rPr>
              <w:t xml:space="preserve"> a la gente a leer.</w:t>
            </w:r>
          </w:p>
          <w:p w:rsidR="00E32CB0" w:rsidRDefault="00E32CB0" w:rsidP="00E32CB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Este hecho modificó sustancialmente los sistemas educativos.</w:t>
            </w: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B77135" w:rsidTr="00B77135">
        <w:tc>
          <w:tcPr>
            <w:tcW w:w="3966" w:type="dxa"/>
          </w:tcPr>
          <w:p w:rsidR="00136750" w:rsidRDefault="00DD2709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334780" cy="1447206"/>
                  <wp:effectExtent l="19050" t="0" r="8370" b="0"/>
                  <wp:docPr id="16" name="Imagen 16" descr="Resultado de imagen para trabajo en la edad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trabajo en la edad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952" cy="144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136750" w:rsidRDefault="00E32CB0" w:rsidP="00E32CB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Con la gente más educada se modificaron las formas de trabajo y las relaciones laborales. El criterio de igualdad hizo que la mujer lograse posibilidades impensables antes de la Reforma. Si bien al recordar a los reformadores, casi todos ellos son hombres, tan pronto se investiga más profundamente se encuentran a muchas mujeres que fueron fundamentales. Inclusive se rompió el criterio del “celibato” que dejó de ser una obligación para los sacerdotes y pasó a ser una opción voluntaria. De hecho destacados reformadores se casaron con ex monjas.</w:t>
            </w:r>
          </w:p>
        </w:tc>
      </w:tr>
      <w:tr w:rsidR="00B77135" w:rsidTr="00B77135">
        <w:tc>
          <w:tcPr>
            <w:tcW w:w="3966" w:type="dxa"/>
          </w:tcPr>
          <w:p w:rsidR="00136750" w:rsidRDefault="00453467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334780" cy="1186657"/>
                  <wp:effectExtent l="19050" t="0" r="8370" b="0"/>
                  <wp:docPr id="19" name="Imagen 19" descr="Resultado de imagen para canto en la edad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canto en la edad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191" cy="1187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927D30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Al recuperarse la visión del Evangelio se cambió la liturgia, esto permitió un desarrollo de </w:t>
            </w:r>
            <w:r w:rsidR="00F6462D">
              <w:rPr>
                <w:lang w:val="es-ES_tradnl"/>
              </w:rPr>
              <w:t xml:space="preserve">todas </w:t>
            </w:r>
            <w:r>
              <w:rPr>
                <w:lang w:val="es-ES_tradnl"/>
              </w:rPr>
              <w:t>las artes, especialmente de la música</w:t>
            </w:r>
            <w:r w:rsidR="00F6462D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que no solo buscó que la gente cante par</w:t>
            </w:r>
            <w:r w:rsidR="00E3084F">
              <w:rPr>
                <w:lang w:val="es-ES_tradnl"/>
              </w:rPr>
              <w:t>a alabar a Dios, sino que los c</w:t>
            </w:r>
            <w:r>
              <w:rPr>
                <w:lang w:val="es-ES_tradnl"/>
              </w:rPr>
              <w:t>a</w:t>
            </w:r>
            <w:r w:rsidR="00E3084F">
              <w:rPr>
                <w:lang w:val="es-ES_tradnl"/>
              </w:rPr>
              <w:t>n</w:t>
            </w:r>
            <w:r>
              <w:rPr>
                <w:lang w:val="es-ES_tradnl"/>
              </w:rPr>
              <w:t>tos se transformaron en verdaderos recursos de</w:t>
            </w:r>
            <w:r w:rsidR="00E3084F">
              <w:rPr>
                <w:lang w:val="es-ES_tradnl"/>
              </w:rPr>
              <w:t xml:space="preserve"> la</w:t>
            </w:r>
            <w:r>
              <w:rPr>
                <w:lang w:val="es-ES_tradnl"/>
              </w:rPr>
              <w:t xml:space="preserve"> educación religiosa.</w:t>
            </w: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B77135" w:rsidTr="00B77135">
        <w:tc>
          <w:tcPr>
            <w:tcW w:w="3966" w:type="dxa"/>
          </w:tcPr>
          <w:p w:rsidR="00E3084F" w:rsidRDefault="00453467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258638" cy="1694606"/>
                  <wp:effectExtent l="19050" t="0" r="8312" b="0"/>
                  <wp:docPr id="22" name="Imagen 22" descr="Resultado de imagen para galileo gali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para galileo gali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437" cy="169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E3084F" w:rsidRDefault="00E3084F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E3084F" w:rsidRDefault="00E3084F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Al destruirse el concepto de “Dogma”, se abrió un espacio </w:t>
            </w:r>
            <w:r w:rsidR="007228F3">
              <w:rPr>
                <w:lang w:val="es-ES_tradnl"/>
              </w:rPr>
              <w:t xml:space="preserve">enorme </w:t>
            </w:r>
            <w:r>
              <w:rPr>
                <w:lang w:val="es-ES_tradnl"/>
              </w:rPr>
              <w:t xml:space="preserve">para el desarrollo de las ciencias, las que eran vistas como un desafío a la Iglesia, la que se consideraba dueña de toda verdad. </w:t>
            </w:r>
          </w:p>
          <w:p w:rsidR="00E3084F" w:rsidRDefault="00E3084F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Baste recordar el conocido episodio de Galileo Galilei que estuvo a punto de ser quemado en la hoguera al demostrar que la tierra giraba alrededor del sol y no al revés como sostenía la Iglesia.</w:t>
            </w:r>
          </w:p>
        </w:tc>
      </w:tr>
      <w:tr w:rsidR="00B77135" w:rsidTr="00B77135">
        <w:tc>
          <w:tcPr>
            <w:tcW w:w="3966" w:type="dxa"/>
          </w:tcPr>
          <w:p w:rsidR="00E3084F" w:rsidRDefault="00277FA2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258695" cy="1696282"/>
                  <wp:effectExtent l="19050" t="0" r="8255" b="0"/>
                  <wp:docPr id="8" name="Imagen 1" descr="Resultado de imagen para iglesias protest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glesias protest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558" cy="1696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E3084F" w:rsidRDefault="00303D89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Y podríamos seguir.</w:t>
            </w:r>
          </w:p>
          <w:p w:rsidR="00303D89" w:rsidRDefault="00303D89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Sin lugar a dudas este movimiento cambió dramáticamente el curso de la historia, especialmente en Europa, pero su influencia sigue intacta hasta el día de hoy</w:t>
            </w:r>
            <w:r w:rsidR="00277FA2">
              <w:rPr>
                <w:lang w:val="es-ES_tradnl"/>
              </w:rPr>
              <w:t xml:space="preserve"> en todo el mundo</w:t>
            </w:r>
            <w:r>
              <w:rPr>
                <w:lang w:val="es-ES_tradnl"/>
              </w:rPr>
              <w:t>.</w:t>
            </w:r>
          </w:p>
          <w:p w:rsidR="00277FA2" w:rsidRDefault="00303D89" w:rsidP="00794BC1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No debemos perder objetividad ni creernos mejores o superiores a otros. </w:t>
            </w:r>
          </w:p>
          <w:p w:rsidR="00303D89" w:rsidRDefault="00277FA2" w:rsidP="00277FA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paso del tiempo, las diferentes circunstancias históricas, los entornos culturales y otros factores hicieron que el movimiento protestante</w:t>
            </w:r>
            <w:r w:rsidR="0028561B">
              <w:rPr>
                <w:lang w:val="es-ES_tradnl"/>
              </w:rPr>
              <w:t>, sustentador del libre pensamiento,</w:t>
            </w:r>
            <w:r>
              <w:rPr>
                <w:lang w:val="es-ES_tradnl"/>
              </w:rPr>
              <w:t xml:space="preserve"> se fuera abriendo en distintas versiones, tomando diferentes formas de organización, diferentes énfasis teológicos y hasta algunas diferencias doctrinarias menores.</w:t>
            </w:r>
            <w:r w:rsidR="00303D89">
              <w:rPr>
                <w:lang w:val="es-ES_tradnl"/>
              </w:rPr>
              <w:br/>
            </w:r>
            <w:r>
              <w:rPr>
                <w:lang w:val="es-ES_tradnl"/>
              </w:rPr>
              <w:t>Inclusive</w:t>
            </w:r>
            <w:r w:rsidR="00303D89">
              <w:rPr>
                <w:lang w:val="es-ES_tradnl"/>
              </w:rPr>
              <w:t xml:space="preserve"> no </w:t>
            </w:r>
            <w:r w:rsidR="00453467">
              <w:rPr>
                <w:lang w:val="es-ES_tradnl"/>
              </w:rPr>
              <w:t xml:space="preserve">pudieron </w:t>
            </w:r>
            <w:r w:rsidR="00303D89">
              <w:rPr>
                <w:lang w:val="es-ES_tradnl"/>
              </w:rPr>
              <w:t xml:space="preserve">evitaron caer en algunas de las cosas de las que </w:t>
            </w:r>
            <w:r>
              <w:rPr>
                <w:lang w:val="es-ES_tradnl"/>
              </w:rPr>
              <w:t xml:space="preserve">habían </w:t>
            </w:r>
            <w:r w:rsidR="00303D89">
              <w:rPr>
                <w:lang w:val="es-ES_tradnl"/>
              </w:rPr>
              <w:t>protesta</w:t>
            </w:r>
            <w:r>
              <w:rPr>
                <w:lang w:val="es-ES_tradnl"/>
              </w:rPr>
              <w:t>do</w:t>
            </w:r>
            <w:r w:rsidR="00303D89">
              <w:rPr>
                <w:lang w:val="es-ES_tradnl"/>
              </w:rPr>
              <w:t xml:space="preserve">, pero es indiscutible que el espíritu de la Reforma sigue en pie, </w:t>
            </w:r>
            <w:r w:rsidR="00794BC1">
              <w:rPr>
                <w:lang w:val="es-ES_tradnl"/>
              </w:rPr>
              <w:t>quinientos años después</w:t>
            </w:r>
            <w:r w:rsidR="00303D89">
              <w:rPr>
                <w:lang w:val="es-ES_tradnl"/>
              </w:rPr>
              <w:t xml:space="preserve">. </w:t>
            </w:r>
          </w:p>
        </w:tc>
        <w:tc>
          <w:tcPr>
            <w:tcW w:w="5841" w:type="dxa"/>
          </w:tcPr>
          <w:p w:rsidR="00E3084F" w:rsidRDefault="00E3084F" w:rsidP="00136750">
            <w:pPr>
              <w:pStyle w:val="Sinespaciado"/>
              <w:rPr>
                <w:lang w:val="es-ES_tradnl"/>
              </w:rPr>
            </w:pPr>
          </w:p>
        </w:tc>
      </w:tr>
      <w:tr w:rsidR="00B77135" w:rsidTr="00B77135">
        <w:tc>
          <w:tcPr>
            <w:tcW w:w="3966" w:type="dxa"/>
          </w:tcPr>
          <w:p w:rsidR="00E3084F" w:rsidRDefault="00453467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01190" cy="1461088"/>
                  <wp:effectExtent l="19050" t="0" r="3810" b="0"/>
                  <wp:docPr id="25" name="Imagen 25" descr="Resultado de imagen para iglesias protest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iglesias protest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46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E3084F" w:rsidRDefault="00E3084F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E3084F" w:rsidRDefault="00303D89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Sirvan estas ocasiones que </w:t>
            </w:r>
            <w:r w:rsidR="00B77135">
              <w:rPr>
                <w:lang w:val="es-ES_tradnl"/>
              </w:rPr>
              <w:t>proponemos</w:t>
            </w:r>
            <w:r>
              <w:rPr>
                <w:lang w:val="es-ES_tradnl"/>
              </w:rPr>
              <w:t xml:space="preserve"> en nuestra Iglesia, para revisar nuestra propia realidad, reflexionar sobre ella y no quedarnos en una simple contemplación de un hecho histórico</w:t>
            </w:r>
            <w:r w:rsidR="00BC4AB6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por importante que haya sido, sino para crecer en el espíritu del Evangelio.</w:t>
            </w:r>
          </w:p>
          <w:p w:rsidR="00B77135" w:rsidRDefault="00B77135" w:rsidP="00136750">
            <w:pPr>
              <w:pStyle w:val="Sinespaciado"/>
              <w:rPr>
                <w:lang w:val="es-ES_tradnl"/>
              </w:rPr>
            </w:pPr>
          </w:p>
          <w:p w:rsidR="00303D89" w:rsidRDefault="00303D89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Dios nos bendiga para poder hacerlo.</w:t>
            </w:r>
          </w:p>
        </w:tc>
      </w:tr>
    </w:tbl>
    <w:p w:rsidR="00136750" w:rsidRDefault="00136750" w:rsidP="00136750">
      <w:pPr>
        <w:pStyle w:val="Sinespaciado"/>
        <w:rPr>
          <w:lang w:val="es-ES_tradnl"/>
        </w:rPr>
      </w:pPr>
    </w:p>
    <w:p w:rsidR="00136750" w:rsidRPr="00136750" w:rsidRDefault="00136750">
      <w:pPr>
        <w:rPr>
          <w:lang w:val="es-ES_tradnl"/>
        </w:rPr>
      </w:pPr>
    </w:p>
    <w:sectPr w:rsidR="00136750" w:rsidRPr="00136750" w:rsidSect="0013675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6750"/>
    <w:rsid w:val="0003366C"/>
    <w:rsid w:val="000A3444"/>
    <w:rsid w:val="000D4F98"/>
    <w:rsid w:val="000D5AFD"/>
    <w:rsid w:val="00136750"/>
    <w:rsid w:val="001477D8"/>
    <w:rsid w:val="001662DA"/>
    <w:rsid w:val="001B6971"/>
    <w:rsid w:val="001F36BA"/>
    <w:rsid w:val="001F7D1F"/>
    <w:rsid w:val="00277FA2"/>
    <w:rsid w:val="0028561B"/>
    <w:rsid w:val="00303D89"/>
    <w:rsid w:val="00453467"/>
    <w:rsid w:val="004A61E8"/>
    <w:rsid w:val="00545D1B"/>
    <w:rsid w:val="0058129F"/>
    <w:rsid w:val="00600DB7"/>
    <w:rsid w:val="0062094A"/>
    <w:rsid w:val="00640352"/>
    <w:rsid w:val="006800C9"/>
    <w:rsid w:val="006F2383"/>
    <w:rsid w:val="007228F3"/>
    <w:rsid w:val="00794BC1"/>
    <w:rsid w:val="008006AA"/>
    <w:rsid w:val="0082194C"/>
    <w:rsid w:val="0082696B"/>
    <w:rsid w:val="00874EDB"/>
    <w:rsid w:val="00885157"/>
    <w:rsid w:val="00886EB5"/>
    <w:rsid w:val="00927D30"/>
    <w:rsid w:val="0097316B"/>
    <w:rsid w:val="00A226BA"/>
    <w:rsid w:val="00A246D7"/>
    <w:rsid w:val="00A71EBF"/>
    <w:rsid w:val="00B77135"/>
    <w:rsid w:val="00BA7653"/>
    <w:rsid w:val="00BC4AB6"/>
    <w:rsid w:val="00BD489B"/>
    <w:rsid w:val="00CC0A02"/>
    <w:rsid w:val="00CD36DA"/>
    <w:rsid w:val="00D70623"/>
    <w:rsid w:val="00DC4B3E"/>
    <w:rsid w:val="00DD2709"/>
    <w:rsid w:val="00E14800"/>
    <w:rsid w:val="00E17EBF"/>
    <w:rsid w:val="00E3084F"/>
    <w:rsid w:val="00E32CB0"/>
    <w:rsid w:val="00E463C9"/>
    <w:rsid w:val="00E56249"/>
    <w:rsid w:val="00E97086"/>
    <w:rsid w:val="00EE7B86"/>
    <w:rsid w:val="00F50486"/>
    <w:rsid w:val="00F6462D"/>
    <w:rsid w:val="00FC5E09"/>
    <w:rsid w:val="00FE1A1A"/>
    <w:rsid w:val="00FE4714"/>
    <w:rsid w:val="00FE5D15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7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6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26</cp:revision>
  <dcterms:created xsi:type="dcterms:W3CDTF">2016-11-12T13:53:00Z</dcterms:created>
  <dcterms:modified xsi:type="dcterms:W3CDTF">2017-03-06T20:36:00Z</dcterms:modified>
</cp:coreProperties>
</file>